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National Grid awards £45.9 billion contracts for energy infrastructure upgrade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British utility company National Grid has recently awarded two significant contracts as part of its High Voltage Direct Current (HVDC) supply chain framework, aimed at enhancing energy infrastructure across the UK. The total value of these contracts is approximately £45.9 billion ($59.4 billion), and they are designed to supply essential works and equipment for a range of critical energy projects.</w:t>
      </w:r>
      <w:r/>
    </w:p>
    <w:p>
      <w:r/>
      <w:r>
        <w:t>In a detailed announcement, National Grid outlined that six HVDC cable suppliers have been allocated positions on the Framework Agreement, collectively worth around £21.3 billion ($27.6 billion). Meanwhile, four suppliers have been selected for the HVDC Converter Framework, which holds a total value of approximately £24.6 billion ($31.8 billion). The complete HVDC supply chain framework, which was first introduced in 2023, is valued at an impressive £59 billion ($76.3 billion). Its purpose is to establish long-term, strategic contractual relationships that will ensure the availability of crucial equipment for both confirmed and anticipated energy projects.</w:t>
      </w:r>
      <w:r/>
    </w:p>
    <w:p>
      <w:r/>
      <w:r>
        <w:t>The successful suppliers for the HVDC cable segment include the Hellenic &amp; Jan De Nul Consortium, LS Cable &amp; System, NKT Cables, Prysmian Group, Sumitomo Electric, and Taihan Cable &amp; Solution. For the HVDC converter systems, contracts have been granted to GE Vernova, Hitachi Energy, Mitsubishi Electric, and Siemens Energy. The contracts are set for a duration of five years, with the potential for extension by an additional three years.</w:t>
      </w:r>
      <w:r/>
    </w:p>
    <w:p>
      <w:r/>
      <w:r>
        <w:t>Carl Trowell, president of Strategic Infrastructure at National Grid, remarked, “This is another exciting milestone in delivering the greatest overhaul of the grid in a generation – The Great Grid Upgrade. We are committed to building the infrastructure that will enable our country’s current and future energy needs, at pace. This framework allows us to harness National Grid’s scale to access global supply chains, drive efficiencies, foster innovative technologies, and contribute to the UK’s economic prosperity.”</w:t>
      </w:r>
      <w:r/>
    </w:p>
    <w:p>
      <w:r/>
      <w:r>
        <w:t>Ben Wilson, president of National Grid Ventures, added: “National Grid is already the largest operator of subsea power cables in the world, the majority of which we delivered in the last six years. World record-breaking sites like Viking Link and pioneering projects like LionLink need an ambitious approach for every aspect of their delivery, including with our suppliers. Today’s announcement is an important step which strengthens our supply chain. It ensures we can develop and deliver innovative international projects in a timely manner and boosts energy security with confidence.”</w:t>
      </w:r>
      <w:r/>
    </w:p>
    <w:p>
      <w:r/>
      <w:r>
        <w:t>The suppliers included in this framework will assist in the execution of early projects such as Eastern Green Link 4, Sealink, Lionlink, and additional initiatives of comparable scale. This strategic move aligns with National Grid's goals to modernise and secure the UK's energy infrastructure, ultimately aiming to better meet both current and future energy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https://www.nationalgrid.com/media-centre/press-releases/national-grid-awards-hvdc-supply-chain-framework-contracts</w:t>
        </w:r>
      </w:hyperlink>
      <w:r>
        <w:t xml:space="preserve"> - This URL supports the claim that National Grid has awarded significant contracts as part of its HVDC supply chain framework, valued at approximately £59 billion, to enhance energy infrastructure across the UK.</w:t>
      </w:r>
      <w:r/>
    </w:p>
    <w:p>
      <w:pPr>
        <w:pStyle w:val="ListNumber"/>
        <w:spacing w:line="240" w:lineRule="auto"/>
        <w:ind w:left="720"/>
      </w:pPr>
      <w:r/>
      <w:hyperlink r:id="rId10">
        <w:r>
          <w:rPr>
            <w:color w:val="0000EE"/>
            <w:u w:val="single"/>
          </w:rPr>
          <w:t>https://www.nationalgrid.com/media-centre/press-releases/national-grid-awards-hvdc-supply-chain-framework-contracts</w:t>
        </w:r>
      </w:hyperlink>
      <w:r>
        <w:t xml:space="preserve"> - It corroborates the details about the six HVDC cable suppliers and four HVDC converter suppliers selected for the framework, including their respective contract values.</w:t>
      </w:r>
      <w:r/>
    </w:p>
    <w:p>
      <w:pPr>
        <w:pStyle w:val="ListNumber"/>
        <w:spacing w:line="240" w:lineRule="auto"/>
        <w:ind w:left="720"/>
      </w:pPr>
      <w:r/>
      <w:hyperlink r:id="rId11">
        <w:r>
          <w:rPr>
            <w:color w:val="0000EE"/>
            <w:u w:val="single"/>
          </w:rPr>
          <w:t>https://www.gevernova.com/news/press-releases/national-grid-awards-hvdc-supply-chain-framework-contracts</w:t>
        </w:r>
      </w:hyperlink>
      <w:r>
        <w:t xml:space="preserve"> - This URL provides additional information about GE Vernova's involvement in the HVDC Converter Framework, highlighting their role in supporting National Grid's energy projects.</w:t>
      </w:r>
      <w:r/>
    </w:p>
    <w:p>
      <w:pPr>
        <w:pStyle w:val="ListNumber"/>
        <w:spacing w:line="240" w:lineRule="auto"/>
        <w:ind w:left="720"/>
      </w:pPr>
      <w:r/>
      <w:hyperlink r:id="rId10">
        <w:r>
          <w:rPr>
            <w:color w:val="0000EE"/>
            <w:u w:val="single"/>
          </w:rPr>
          <w:t>https://www.nationalgrid.com/media-centre/press-releases/national-grid-awards-hvdc-supply-chain-framework-contracts</w:t>
        </w:r>
      </w:hyperlink>
      <w:r>
        <w:t xml:space="preserve"> - It supports the statement by Carl Trowell regarding the framework's role in enhancing the UK's energy infrastructure and contributing to economic prosperity.</w:t>
      </w:r>
      <w:r/>
    </w:p>
    <w:p>
      <w:pPr>
        <w:pStyle w:val="ListNumber"/>
        <w:spacing w:line="240" w:lineRule="auto"/>
        <w:ind w:left="720"/>
      </w:pPr>
      <w:r/>
      <w:hyperlink r:id="rId10">
        <w:r>
          <w:rPr>
            <w:color w:val="0000EE"/>
            <w:u w:val="single"/>
          </w:rPr>
          <w:t>https://www.nationalgrid.com/media-centre/press-releases/national-grid-awards-hvdc-supply-chain-framework-contracts</w:t>
        </w:r>
      </w:hyperlink>
      <w:r>
        <w:t xml:space="preserve"> - This URL also corroborates the duration of the contracts, set for five years with a potential extension of three years, and the suppliers involved in both HVDC cable and converter segments.</w:t>
      </w:r>
      <w:r/>
    </w:p>
    <w:p>
      <w:pPr>
        <w:pStyle w:val="ListNumber"/>
        <w:spacing w:line="240" w:lineRule="auto"/>
        <w:ind w:left="720"/>
      </w:pPr>
      <w:r/>
      <w:hyperlink r:id="rId10">
        <w:r>
          <w:rPr>
            <w:color w:val="0000EE"/>
            <w:u w:val="single"/>
          </w:rPr>
          <w:t>https://www.nationalgrid.com/media-centre/press-releases/national-grid-awards-hvdc-supply-chain-framework-contracts</w:t>
        </w:r>
      </w:hyperlink>
      <w:r>
        <w:t xml:space="preserve"> - It provides context for the projects that these suppliers will assist with, such as Eastern Green Link 4 and Lionlink, aligning with National Grid's goals to modernize the UK's energy infrastructure.</w:t>
      </w:r>
      <w:r/>
    </w:p>
    <w:p>
      <w:pPr>
        <w:pStyle w:val="ListNumber"/>
        <w:spacing w:line="240" w:lineRule="auto"/>
        <w:ind w:left="720"/>
      </w:pPr>
      <w:r/>
      <w:hyperlink r:id="rId12">
        <w:r>
          <w:rPr>
            <w:color w:val="0000EE"/>
            <w:u w:val="single"/>
          </w:rPr>
          <w:t>https://www.smart-energy.com/industry-sectors/energy-grid-management/national-grid-awards-46bn-hvdc-supply-chain-framework-contracts/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ationalgrid.com/media-centre/press-releases/national-grid-awards-hvdc-supply-chain-framework-contracts" TargetMode="External"/><Relationship Id="rId11" Type="http://schemas.openxmlformats.org/officeDocument/2006/relationships/hyperlink" Target="https://www.gevernova.com/news/press-releases/national-grid-awards-hvdc-supply-chain-framework-contracts" TargetMode="External"/><Relationship Id="rId12" Type="http://schemas.openxmlformats.org/officeDocument/2006/relationships/hyperlink" Target="https://www.smart-energy.com/industry-sectors/energy-grid-management/national-grid-awards-46bn-hvdc-supply-chain-framework-contra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