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Vale and Caterpillar sign five-year framework agreement to enhance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Vale and Caterpillar have recently solidified their partnership by signing a new global framework agreement lasting five years, designed to enhance collaboration between the two companies. This agreement aims to bolster productivity and drive innovation, particularly focusing on initiatives aimed at carbon reduction.</w:t>
      </w:r>
      <w:r/>
    </w:p>
    <w:p>
      <w:r/>
      <w:r>
        <w:t>This latest agreement builds upon the commitment made in April 2024, where both companies agreed to collaborate on the development of a dual-fuel haul truck that operates using a combination of diesel and ethanol. Additionally, Vale is set to expand its testing capabilities by evaluating a battery-electric haul truck and the Cat Dynamic Energy Transfer system.</w:t>
      </w:r>
      <w:r/>
    </w:p>
    <w:p>
      <w:r/>
      <w:r>
        <w:t xml:space="preserve">Marco Braga, procurement director at Vale, commented on the significance of the new framework agreement, stating, “The framework agreement represents an evolution in our relationship with Caterpillar, amplifying our focus on maximizing the performance of Vale’s assets and allowing us to advance on our decarbonization path in an economically responsible way.” </w:t>
      </w:r>
      <w:r/>
    </w:p>
    <w:p>
      <w:r/>
      <w:r>
        <w:t xml:space="preserve">Currently, diesel fuel usage in Vale’s operations is linked to approximately 15% of the company’s direct carbon dioxide equivalent emissions. The dual-fuel solution being developed by Caterpillar is expected to initially equip haul trucks with the capability to carry 240 tons of ore. Plans are also in place for future iterations that will accommodate trucks with a capacity of 320 tons. At this moment, Vale operates more than 150 trucks of both capacities. </w:t>
      </w:r>
      <w:r/>
    </w:p>
    <w:p>
      <w:r/>
      <w:r>
        <w:t>The initial testing phase for the dual-fuel trucks will take place at Caterpillar’s facilities located in the United States, after which further validation and tests will be conducted at Vale’s operational sites. This collaborative effort signifies a continued focus on sustainable practices within the mining sector, aligning with global trends towards decarbonisation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https://www.mining-technology.com/news/vale-caterpillar-mining-sustainability/</w:t>
        </w:r>
      </w:hyperlink>
      <w:r>
        <w:t xml:space="preserve"> - This article corroborates the new five-year global framework agreement between Vale and Caterpillar, focusing on mining sustainability and carbon reduction initiatives. It also mentions the development of a dual-fuel haul truck and the testing of a battery-electric haul truck.</w:t>
      </w:r>
      <w:r/>
    </w:p>
    <w:p>
      <w:pPr>
        <w:pStyle w:val="ListNumber"/>
        <w:spacing w:line="240" w:lineRule="auto"/>
        <w:ind w:left="720"/>
      </w:pPr>
      <w:r/>
      <w:hyperlink r:id="rId11">
        <w:r>
          <w:rPr>
            <w:color w:val="0000EE"/>
            <w:u w:val="single"/>
          </w:rPr>
          <w:t>https://www.mining-technology.com/newsletters/vale-caterpillar-mining-sustainability?type=Analysis%3B</w:t>
        </w:r>
      </w:hyperlink>
      <w:r>
        <w:t xml:space="preserve"> - This source further details the partnership's focus on productivity, innovation, and carbon reduction, including the development of dual-fuel haul trucks and the Cat Dynamic Energy Transfer System.</w:t>
      </w:r>
      <w:r/>
    </w:p>
    <w:p>
      <w:pPr>
        <w:pStyle w:val="ListNumber"/>
        <w:spacing w:line="240" w:lineRule="auto"/>
        <w:ind w:left="720"/>
      </w:pPr>
      <w:r/>
      <w:hyperlink r:id="rId12">
        <w:r>
          <w:rPr>
            <w:color w:val="0000EE"/>
            <w:u w:val="single"/>
          </w:rPr>
          <w:t>https://www.mining.com/vale-caterpillar-extend-partnership-focused-on-decarbonization/</w:t>
        </w:r>
      </w:hyperlink>
      <w:r>
        <w:t xml:space="preserve"> - This article supports the extension of the partnership between Vale and Caterpillar, emphasizing decarbonization efforts and the development of dual-fuel haul trucks powered by diesel and ethanol.</w:t>
      </w:r>
      <w:r/>
    </w:p>
    <w:p>
      <w:pPr>
        <w:pStyle w:val="ListNumber"/>
        <w:spacing w:line="240" w:lineRule="auto"/>
        <w:ind w:left="720"/>
      </w:pPr>
      <w:r/>
      <w:hyperlink r:id="rId10">
        <w:r>
          <w:rPr>
            <w:color w:val="0000EE"/>
            <w:u w:val="single"/>
          </w:rPr>
          <w:t>https://www.mining-technology.com/news/vale-caterpillar-mining-sustainability/</w:t>
        </w:r>
      </w:hyperlink>
      <w:r>
        <w:t xml:space="preserve"> - Marco Braga's statement about the framework agreement is highlighted here, emphasizing the evolution in their relationship and focus on decarbonization.</w:t>
      </w:r>
      <w:r/>
    </w:p>
    <w:p>
      <w:pPr>
        <w:pStyle w:val="ListNumber"/>
        <w:spacing w:line="240" w:lineRule="auto"/>
        <w:ind w:left="720"/>
      </w:pPr>
      <w:r/>
      <w:hyperlink r:id="rId12">
        <w:r>
          <w:rPr>
            <w:color w:val="0000EE"/>
            <w:u w:val="single"/>
          </w:rPr>
          <w:t>https://www.mining.com/vale-caterpillar-extend-partnership-focused-on-decarbonization/</w:t>
        </w:r>
      </w:hyperlink>
      <w:r>
        <w:t xml:space="preserve"> - This source confirms that diesel fuel use accounts for 15% of Vale's direct CO₂ equivalent emissions and details plans for testing the dual-fuel trucks at Caterpillar's US facilities.</w:t>
      </w:r>
      <w:r/>
    </w:p>
    <w:p>
      <w:pPr>
        <w:pStyle w:val="ListNumber"/>
        <w:spacing w:line="240" w:lineRule="auto"/>
        <w:ind w:left="720"/>
      </w:pPr>
      <w:r/>
      <w:hyperlink r:id="rId11">
        <w:r>
          <w:rPr>
            <w:color w:val="0000EE"/>
            <w:u w:val="single"/>
          </w:rPr>
          <w:t>https://www.mining-technology.com/newsletters/vale-caterpillar-mining-sustainability?type=Analysis%3B</w:t>
        </w:r>
      </w:hyperlink>
      <w:r>
        <w:t xml:space="preserve"> - This article provides additional context on Vale's operational capacity, mentioning that they operate over 150 trucks across the two models, and outlines future plans for trucks with a 320-ton capacity.</w:t>
      </w:r>
      <w:r/>
    </w:p>
    <w:p>
      <w:pPr>
        <w:pStyle w:val="ListNumber"/>
        <w:spacing w:line="240" w:lineRule="auto"/>
        <w:ind w:left="720"/>
      </w:pPr>
      <w:r/>
      <w:hyperlink r:id="rId13">
        <w:r>
          <w:rPr>
            <w:color w:val="0000EE"/>
            <w:u w:val="single"/>
          </w:rPr>
          <w:t>https://www.e-mj.com/departments/suppliers-report/vale-turns-to-caterpillar-to-reduce-emissions-caterpillar-vale/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ng-technology.com/news/vale-caterpillar-mining-sustainability/" TargetMode="External"/><Relationship Id="rId11" Type="http://schemas.openxmlformats.org/officeDocument/2006/relationships/hyperlink" Target="https://www.mining-technology.com/newsletters/vale-caterpillar-mining-sustainability?type=Analysis%3B" TargetMode="External"/><Relationship Id="rId12" Type="http://schemas.openxmlformats.org/officeDocument/2006/relationships/hyperlink" Target="https://www.mining.com/vale-caterpillar-extend-partnership-focused-on-decarbonization/" TargetMode="External"/><Relationship Id="rId13" Type="http://schemas.openxmlformats.org/officeDocument/2006/relationships/hyperlink" Target="https://www.e-mj.com/departments/suppliers-report/vale-turns-to-caterpillar-to-reduce-emissions-caterpillar-v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