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and green logistics for sustainable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various sectors are increasingly harnessing the power of artificial intelligence (AI) and green logistics to enhance operational efficiency while reducing their carbon footprint. Argon &amp; Co, a global management consultancy, plays a pivotal role in helping companies optimise their supply chains. The firm focuses on utilising AI-driven insights and sustainability practices to cut waste and boost operational resilience.</w:t>
      </w:r>
      <w:r/>
    </w:p>
    <w:p>
      <w:r/>
      <w:r>
        <w:t>The emphasis on sustainable supply chains is intensifying as companies grapple with growing consumer demands and ongoing global disruptions. Businesses are finding themselves under pressure to balance cost-efficiency, service quality, and sustainability within their operations. "Sustainability for me is nothing new. It’s all about conserving every single resource that you have – materials, energy, people, logistics," explained Sean Mitchell, Associate Partner at Argon &amp; Co. “Obviously, carbon is first and foremost, but sustainability is much broader than that.”</w:t>
      </w:r>
      <w:r/>
    </w:p>
    <w:p>
      <w:r/>
      <w:r>
        <w:t>Mitchell elaborated on the role of Argon &amp; Co in assisting industrial sector partners to enhance their supply chain operations. The firm targets waste reduction while embedding sustainability at the core of supply chain strategies through data-driven insights and automation. "We work with companies to identify pain points in their supply chain, streamline operations, and reduce inefficiencies that contribute to waste – be it energy, time, travel or materials," said Sean.</w:t>
      </w:r>
      <w:r/>
    </w:p>
    <w:p>
      <w:r/>
      <w:r>
        <w:t>Despite an increasing recognition of sustainability’s advantages—such as reduced emissions and increased efficiency—many companies struggle to transform awareness into actionable strategies. Key barriers that hinder progress include insufficient data on environmental impact, a focus on short-term costs over long-term benefits, and the complexity of global supply networks. "The average client we work with understands that their processes lack sustainability, but they don’t know how to tackle it. The challenge isn’t just about making supply chains ‘green’ – it’s about making them resilient, efficient, and adaptable to the future,” noted Mitchell.</w:t>
      </w:r>
      <w:r/>
    </w:p>
    <w:p>
      <w:r/>
      <w:r>
        <w:t>To address these challenges, Argon &amp; Co employs advanced AI and benchmarking tools. A vital element in managing sustainability is achieving visibility into operations. Through its IRIS platform, businesses can process large datasets for actionable insights regarding environmental performance and inefficiencies. This platform assists companies in identifying excessive energy consumption and streamlining their operations. For example, one client in the industrial sector benefited from using IRIS to optimise stock levels based on real-time demand forecasting, thereby minimising surplus inventory and waste.</w:t>
      </w:r>
      <w:r/>
    </w:p>
    <w:p>
      <w:r/>
      <w:r>
        <w:t>"IRIS allows businesses to make data-driven decisions that directly impact sustainability," Sean explained. Furthermore, another tool utilized by Argon &amp; Co, scprime, provides structured insights that help businesses assess their current sustainability performance and measure progress. This benchmarking tool aids in setting measurable goals and identifying gaps for continuous improvement.</w:t>
      </w:r>
      <w:r/>
    </w:p>
    <w:p>
      <w:r/>
      <w:r>
        <w:t>The consultancy also highlights the importance of collaboration in achieving sustainability across supply chains. Argon &amp; Co focuses on aligning sustainability goals with those of suppliers, recognising that a supply chain's sustainability is only as robust as its weakest link. The organisation enhances supplier visibility, enabling businesses to understand their suppliers' carbon footprints and resource usage. Collaborative partnerships are also encouraged, prompting suppliers to proactively enhance their sustainability efforts.</w:t>
      </w:r>
      <w:r/>
    </w:p>
    <w:p>
      <w:r/>
      <w:r>
        <w:t>"Sustainability in supply chains isn’t just about what you do within your own four walls – it’s about how you collaborate with suppliers to drive efficiency across the entire network," said Sean. Argon &amp; Co’s methodology encapsulates the idea that economic success and environmental stewardship can coexist, asserting that "there’s no trade-off between sustainability and profitability."</w:t>
      </w:r>
      <w:r/>
    </w:p>
    <w:p>
      <w:r/>
      <w:r>
        <w:t>Despite the complexities inherent in modern supply chains, Argon &amp; Co's approach suggests that integrating sustainability at every level not only mitigates environmental impact but also fortifies long-term resilience and profitability. In a landscape characterised by accelerating changes and increasing competition, sustainable practices are becoming a pivotal element for businesses looking to secure their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https://mhdsupplychain.com.au/2025/03/24/argon-co-how-to-embed-sustainable-processes-into-your-business/</w:t>
        </w:r>
      </w:hyperlink>
      <w:r>
        <w:t xml:space="preserve"> - This URL supports Argon &amp; Co's role in helping businesses optimise their supply chains using AI-driven insights and sustainability practices to reduce waste and enhance operational resilience. It highlights the firm's approach to embedding sustainability at the core of supply chain strategies.</w:t>
      </w:r>
      <w:r/>
    </w:p>
    <w:p>
      <w:pPr>
        <w:pStyle w:val="ListNumber"/>
        <w:spacing w:line="240" w:lineRule="auto"/>
        <w:ind w:left="720"/>
      </w:pPr>
      <w:r/>
      <w:hyperlink r:id="rId11">
        <w:r>
          <w:rPr>
            <w:color w:val="0000EE"/>
            <w:u w:val="single"/>
          </w:rPr>
          <w:t>https://www.argonandco.com/en/news-insights/articles/intelligent-supply-chain-series-ai-integration-for-resilience-and-optimisation/</w:t>
        </w:r>
      </w:hyperlink>
      <w:r>
        <w:t xml:space="preserve"> - This URL underscores the value of AI in enhancing supply chain efficiency, resilience, and responsiveness. It discusses how companies can leverage AI for demand forecasting, inventory management, and logistics optimisation, aligning with Argon &amp; Co's focus on AI-driven supply chain optimisation.</w:t>
      </w:r>
      <w:r/>
    </w:p>
    <w:p>
      <w:pPr>
        <w:pStyle w:val="ListNumber"/>
        <w:spacing w:line="240" w:lineRule="auto"/>
        <w:ind w:left="720"/>
      </w:pPr>
      <w:r/>
      <w:hyperlink r:id="rId12">
        <w:r>
          <w:rPr>
            <w:color w:val="0000EE"/>
            <w:u w:val="single"/>
          </w:rPr>
          <w:t>https://www.businesswire.com/news/home/20250128206315/en/Gather-AI-Launches-Partner-Program-for-Supply-Chain-Consultants-WMS-Providers-and-Systems-Integrators</w:t>
        </w:r>
      </w:hyperlink>
      <w:r>
        <w:t xml:space="preserve"> - This URL supports the growing importance of AI in supply chain management, highlighting Gather AI's approach to integrating AI for inventory and logistics optimisation. It also mentions Argon &amp; Co as a participant in the program, reflecting the firm's involvement in AI-enhanced supply chain solutions.</w:t>
      </w:r>
      <w:r/>
    </w:p>
    <w:p>
      <w:pPr>
        <w:pStyle w:val="ListNumber"/>
        <w:spacing w:line="240" w:lineRule="auto"/>
        <w:ind w:left="720"/>
      </w:pPr>
      <w:r/>
      <w:hyperlink r:id="rId13">
        <w:r>
          <w:rPr>
            <w:color w:val="0000EE"/>
            <w:u w:val="single"/>
          </w:rPr>
          <w:t>https://www.argonandco.com/en/services/sustainability/</w:t>
        </w:r>
      </w:hyperlink>
      <w:r>
        <w:t xml:space="preserve"> - This URL provides insight into Argon &amp; Co's sustainability services, focusing on how the firm helps businesses turn sustainability ambitions into measurable results. It aligns with the article's emphasis on Argon &amp; Co's role in embedding sustainability within supply chains.</w:t>
      </w:r>
      <w:r/>
    </w:p>
    <w:p>
      <w:pPr>
        <w:pStyle w:val="ListNumber"/>
        <w:spacing w:line="240" w:lineRule="auto"/>
        <w:ind w:left="720"/>
      </w:pPr>
      <w:r/>
      <w:hyperlink r:id="rId10">
        <w:r>
          <w:rPr>
            <w:color w:val="0000EE"/>
            <w:u w:val="single"/>
          </w:rPr>
          <w:t>https://mhdsupplychain.com.au/2025/03/24/argon-co-how-to-embed-sustainable-processes-into-your-business/</w:t>
        </w:r>
      </w:hyperlink>
      <w:r>
        <w:t xml:space="preserve"> - This URL reiterates Sean Mitchell's perspective on sustainability, emphasizing that it encompasses conserving all resources, including materials, energy, people, and logistics, which supports the broader definition of sustainability discussed in the article.</w:t>
      </w:r>
      <w:r/>
    </w:p>
    <w:p>
      <w:pPr>
        <w:pStyle w:val="ListNumber"/>
        <w:spacing w:line="240" w:lineRule="auto"/>
        <w:ind w:left="720"/>
      </w:pPr>
      <w:r/>
      <w:hyperlink r:id="rId11">
        <w:r>
          <w:rPr>
            <w:color w:val="0000EE"/>
            <w:u w:val="single"/>
          </w:rPr>
          <w:t>https://www.argonandco.com/en/news-insights/articles/intelligent-supply-chain-series-ai-integration-for-resilience-and-optimisation/</w:t>
        </w:r>
      </w:hyperlink>
      <w:r>
        <w:t xml:space="preserve"> - This URL further supports the integration of AI and sustainability in supply chain management, highlighting how companies like Argon &amp; Co promote innovative solutions that enhance operational efficiency while reducing environmental impact.</w:t>
      </w:r>
      <w:r/>
    </w:p>
    <w:p>
      <w:pPr>
        <w:pStyle w:val="ListNumber"/>
        <w:spacing w:line="240" w:lineRule="auto"/>
        <w:ind w:left="720"/>
      </w:pPr>
      <w:r/>
      <w:hyperlink r:id="rId10">
        <w:r>
          <w:rPr>
            <w:color w:val="0000EE"/>
            <w:u w:val="single"/>
          </w:rPr>
          <w:t>https://mhdsupplychain.com.au/2025/03/24/argon-co-how-to-embed-sustainable-processes-into-your-business/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5/03/24/argon-co-how-to-embed-sustainable-processes-into-your-business/" TargetMode="External"/><Relationship Id="rId11" Type="http://schemas.openxmlformats.org/officeDocument/2006/relationships/hyperlink" Target="https://www.argonandco.com/en/news-insights/articles/intelligent-supply-chain-series-ai-integration-for-resilience-and-optimisation/" TargetMode="External"/><Relationship Id="rId12" Type="http://schemas.openxmlformats.org/officeDocument/2006/relationships/hyperlink" Target="https://www.businesswire.com/news/home/20250128206315/en/Gather-AI-Launches-Partner-Program-for-Supply-Chain-Consultants-WMS-Providers-and-Systems-Integrators" TargetMode="External"/><Relationship Id="rId13" Type="http://schemas.openxmlformats.org/officeDocument/2006/relationships/hyperlink" Target="https://www.argonandco.com/en/services/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