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Utilities to make century's biggest infrastructure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United Utilities, a leading water and wastewater company in the UK, is poised to make its most significant investment in infrastructure in a century. To facilitate this ambitious plan, United Utilities has announced the selection of partners to implement its Assurance framework, following a competitive tender process.</w:t>
      </w:r>
      <w:r/>
    </w:p>
    <w:p>
      <w:r/>
      <w:r>
        <w:t>The chosen partners include Mace Consult Limited and Mott MacDonald Limited, which will deliver Commercial and Assurance Audit services. Additionally, the framework will see support from Mace Consult Limited, Mott MacDonald Limited, Stantec UK Limited, and Turner &amp; Townsend Infrastructure Limited, who will provide Commercial and Capital Delivery Resource Support. Mott MacDonald Limited will also be responsible for Estimating services.</w:t>
      </w:r>
      <w:r/>
    </w:p>
    <w:p>
      <w:r/>
      <w:r>
        <w:t>These partnerships are expected to enable United Utilities to commence its investment initiatives effectively. The commercial audit and assurance services provided by Mace and Mott MacDonald aim to ensure accountability and compliance throughout the process. Meanwhile, the resource support team will facilitate various functions, including quantity surveying and project management, ensuring that capital programmes can get underway without delay.</w:t>
      </w:r>
      <w:r/>
    </w:p>
    <w:p>
      <w:r/>
      <w:r>
        <w:t>Additionally, Mott MacDonald Limited’s role in providing cost intelligence and carbon estimates will align with United Utilities' commitment to achieving net zero, highlighting the importance of sustainability in this major investment.</w:t>
      </w:r>
      <w:r/>
    </w:p>
    <w:p>
      <w:r/>
      <w:r>
        <w:t>Jane Simpson, Capital Delivery Director at United Utilities, emphasised the importance of these partnerships in realising the company’s ambitious objectives. Speaking to Smart Water Magazine, Simpson stated, “These partners, along with those already appointed, will play an important role in helping to deliver our ambitious proposals.”</w:t>
      </w:r>
      <w:r/>
    </w:p>
    <w:p>
      <w:r/>
      <w:r>
        <w:t>Simpson elaborated on the company's commitment to transparent and efficient service delivery, affirming, “We strive to evolve and improve our approach to assurance in order to provide confidence to all customers and stakeholders that we will continue to deliver the services they want in both an efficient and affordable manner and report on our performance.”</w:t>
      </w:r>
      <w:r/>
    </w:p>
    <w:p>
      <w:r/>
      <w:r>
        <w:t>The collaborative efforts between United Utilities and its partners are aimed at achieving programme-level and outcome-focused objectives as they embark on this unprecedented investment journey in the water and wastewater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https://www.ofwat.gov.uk/wp-content/uploads/2024/12/35.1-Overview-of-United-Utilities-PR24-final-determination.pdf</w:t>
        </w:r>
      </w:hyperlink>
      <w:r>
        <w:t xml:space="preserve"> - This document from Ofwat provides details on United Utilities' investment and infrastructure plans, highlighting their efforts to improve resilience and services in the North West of England. It supports the scale and scope of their infrastructure investment.</w:t>
      </w:r>
      <w:r/>
    </w:p>
    <w:p>
      <w:pPr>
        <w:pStyle w:val="ListNumber"/>
        <w:spacing w:line="240" w:lineRule="auto"/>
        <w:ind w:left="720"/>
      </w:pPr>
      <w:r/>
      <w:hyperlink r:id="rId11">
        <w:r>
          <w:rPr>
            <w:color w:val="0000EE"/>
            <w:u w:val="single"/>
          </w:rPr>
          <w:t>https://www.unitedutilities.com/globalassets/z_corporate-site/about-us-pdfs/aat1-qualitative/aat1-qualitative-business-plan-vulnerable-customers.pdf</w:t>
        </w:r>
      </w:hyperlink>
      <w:r>
        <w:t xml:space="preserve"> - United Utilities' business plan outlines its goals for improving services and environmental stewardship in the North West, correlating with the company's commitment to achieving ambitious objectives through strategic partnerships.</w:t>
      </w:r>
      <w:r/>
    </w:p>
    <w:p>
      <w:pPr>
        <w:pStyle w:val="ListNumber"/>
        <w:spacing w:line="240" w:lineRule="auto"/>
        <w:ind w:left="720"/>
      </w:pPr>
      <w:r/>
      <w:hyperlink r:id="rId12">
        <w:r>
          <w:rPr>
            <w:color w:val="0000EE"/>
            <w:u w:val="single"/>
          </w:rPr>
          <w:t>https://www.morningstar.co.uk/uk/news/AN_1738142300638780100/united-utilities-to-hike-prices-lift-dividends-as-accepts-ofwat-plan.aspx</w:t>
        </w:r>
      </w:hyperlink>
      <w:r>
        <w:t xml:space="preserve"> - This article discusses United Utilities' acceptance of Ofwat's price controls, which will lead to significant infrastructure investment supported by price hikes and increased dividends.</w:t>
      </w:r>
      <w:r/>
    </w:p>
    <w:p>
      <w:pPr>
        <w:pStyle w:val="ListNumber"/>
        <w:spacing w:line="240" w:lineRule="auto"/>
        <w:ind w:left="720"/>
      </w:pPr>
      <w:r/>
      <w:hyperlink r:id="rId9">
        <w:r>
          <w:rPr>
            <w:color w:val="0000EE"/>
            <w:u w:val="single"/>
          </w:rPr>
          <w:t>https://www.noahwire.com</w:t>
        </w:r>
      </w:hyperlink>
      <w:r>
        <w:t xml:space="preserve"> - This source is mentioned in the original article as providing context for United Utilities' partnerships and investment strategies.</w:t>
      </w:r>
      <w:r/>
    </w:p>
    <w:p>
      <w:pPr>
        <w:pStyle w:val="ListNumber"/>
        <w:spacing w:line="240" w:lineRule="auto"/>
        <w:ind w:left="720"/>
      </w:pPr>
      <w:r/>
      <w:hyperlink r:id="rId13">
        <w:r>
          <w:rPr>
            <w:color w:val="0000EE"/>
            <w:u w:val="single"/>
          </w:rPr>
          <w:t>https://www.mottmac.com/sectors-and-services/infrastructure</w:t>
        </w:r>
      </w:hyperlink>
      <w:r>
        <w:t xml:space="preserve"> - Mott MacDonald Limited's role in providing commercial and assurance audit services is highlighted, aligning with their expertise in infrastructure and engineering.</w:t>
      </w:r>
      <w:r/>
    </w:p>
    <w:p>
      <w:pPr>
        <w:pStyle w:val="ListNumber"/>
        <w:spacing w:line="240" w:lineRule="auto"/>
        <w:ind w:left="720"/>
      </w:pPr>
      <w:r/>
      <w:hyperlink r:id="rId14">
        <w:r>
          <w:rPr>
            <w:color w:val="0000EE"/>
            <w:u w:val="single"/>
          </w:rPr>
          <w:t>https://www.stantec.com/en</w:t>
        </w:r>
      </w:hyperlink>
      <w:r>
        <w:t xml:space="preserve"> - Stantec UK Limited's contribution to the partnership includes resource support, reflecting their capabilities in delivering integrated solutions across various sectors.</w:t>
      </w:r>
      <w:r/>
    </w:p>
    <w:p>
      <w:pPr>
        <w:pStyle w:val="ListNumber"/>
        <w:spacing w:line="240" w:lineRule="auto"/>
        <w:ind w:left="720"/>
      </w:pPr>
      <w:r/>
      <w:hyperlink r:id="rId15">
        <w:r>
          <w:rPr>
            <w:color w:val="0000EE"/>
            <w:u w:val="single"/>
          </w:rPr>
          <w:t>https://smartwatermagazine.com/news/united-utilities/united-utilities-announces-further-partners-support-record-water-wastewater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fwat.gov.uk/wp-content/uploads/2024/12/35.1-Overview-of-United-Utilities-PR24-final-determination.pdf" TargetMode="External"/><Relationship Id="rId11" Type="http://schemas.openxmlformats.org/officeDocument/2006/relationships/hyperlink" Target="https://www.unitedutilities.com/globalassets/z_corporate-site/about-us-pdfs/aat1-qualitative/aat1-qualitative-business-plan-vulnerable-customers.pdf" TargetMode="External"/><Relationship Id="rId12" Type="http://schemas.openxmlformats.org/officeDocument/2006/relationships/hyperlink" Target="https://www.morningstar.co.uk/uk/news/AN_1738142300638780100/united-utilities-to-hike-prices-lift-dividends-as-accepts-ofwat-plan.aspx" TargetMode="External"/><Relationship Id="rId13" Type="http://schemas.openxmlformats.org/officeDocument/2006/relationships/hyperlink" Target="https://www.mottmac.com/sectors-and-services/infrastructure" TargetMode="External"/><Relationship Id="rId14" Type="http://schemas.openxmlformats.org/officeDocument/2006/relationships/hyperlink" Target="https://www.stantec.com/en" TargetMode="External"/><Relationship Id="rId15" Type="http://schemas.openxmlformats.org/officeDocument/2006/relationships/hyperlink" Target="https://smartwatermagazine.com/news/united-utilities/united-utilities-announces-further-partners-support-record-water-waste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