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recognised as a leader in Gartner's Magic Quadrant for Source to Pay Suites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Gartner has recognised SAP as a Leader in the 2025 Gartner® Magic Quadrant™ for Source to Pay Suites, an accolade celebrated by Manoj Swaminathan, Chief Product Officer for SAP's spend management solutions. This recognition is viewed by SAP as a testament to their commitment to innovative and comprehensive solutions that aid businesses in optimising procurement processes.</w:t>
      </w:r>
      <w:r/>
    </w:p>
    <w:p>
      <w:r/>
      <w:r>
        <w:t>Swaminathan stated that this validation underscores the strength of SAP Ariba offerings. He highlighted that SAP's approach revolves around leveraging data and intelligence to enhance user experiences, describing the company’s capability to support diverse businesses in a fluctuating environment. "We believe that in a dynamic and unpredictable world, a partner with the breadth and depth of SAP is uniquely positioned to unleash success on these principles across your business," he added.</w:t>
      </w:r>
      <w:r/>
    </w:p>
    <w:p>
      <w:r/>
      <w:r>
        <w:t>Founded on cloud-based technologies, SAP Ariba has facilitated collaboration between buyers and suppliers, evolving as the first product to operate within a multitenant cloud framework. Its capabilities are designed to accommodate complexities while ensuring a simplified user experience, enabling it to cater to various industries and geographies. The company claims its global customer base reflects these achievements.</w:t>
      </w:r>
      <w:r/>
    </w:p>
    <w:p>
      <w:r/>
      <w:r>
        <w:t>Looking ahead, SAP is set on continuous innovation within its portfolio, emphasising the importance of intelligence in future product strategies. This includes the development of applications in spend management that offer a unique dataset for procurement processes, which in turn fuels an ambitious AI roadmap.</w:t>
      </w:r>
      <w:r/>
    </w:p>
    <w:p>
      <w:r/>
      <w:r>
        <w:t>The introduction of SAP's AI copilot, Joule, aims to streamline complex tasks across the source-to-pay process. This innovation is designed to enhance productivity within procurement organisations, allowing them to achieve greater efficiencies. Joule's AI framework is linked to spend applications from SAP, enabling users to create operational agents that work across their business ecosystems.</w:t>
      </w:r>
      <w:r/>
    </w:p>
    <w:p>
      <w:r/>
      <w:r>
        <w:t>SAP recognises the necessity of collaborative trading partner experiences, which is evident in SAP Business Network—the industry’s largest supplier network, operational in 190 countries. New products such as SAP Ariba Category Management are built with an AI-first mindset, ensuring they are integrated across networks and the source-to-pay suite.</w:t>
      </w:r>
      <w:r/>
    </w:p>
    <w:p>
      <w:r/>
      <w:r>
        <w:t>Additionally, SAP Spend Control Tower is emphasised for its capacity to provide comprehensive visibility across all spending systems, requiring no effort for data integration from various SAP solutions. This aligns with SAP's strategy for the Business Data Cloud, aimed at ensuring cohesive communication across all business applications.</w:t>
      </w:r>
      <w:r/>
    </w:p>
    <w:p>
      <w:r/>
      <w:r>
        <w:t>In an acknowledgment of the software applications landscape's diversity, SAP is expanding its partner network. Recognising that it cannot develop solutions for every problem, the company has prioritised creating an orchestrated suite experience, even when integrating non-SAP products.</w:t>
      </w:r>
      <w:r/>
    </w:p>
    <w:p>
      <w:r/>
      <w:r>
        <w:t>Case studies from various customers illustrate the practical benefits of SAP’s offerings. For instance, American Eagle Outfitters (AEO) reported significant gains in compliance after employing SAP Business Network and SAP Ariba solutions. The company achieved 85 per cent purchase order compliance and processed over 48,000 annual invoices while transacting over $780 million on the SAP Business Network. Nick Bonacci, senior manager of Procure-to-Pay Services at AEO, commented, “SAP Ariba solutions and SAP Business Network help AEO simplify our procure-to-pay processes in several key ways.”</w:t>
      </w:r>
      <w:r/>
    </w:p>
    <w:p>
      <w:r/>
      <w:r>
        <w:t>Similarly, Adani Enterprises Limited achieved a 94 per cent accuracy rate for first-time invoices within digital channels, alongside saving over 4,000 hours annually in invoice processing through SAP’s solutions. Mukesh Ralhan, the group head of Business Excellence and Strategic Initiatives at Adani, underscored the volume of work involved, stating, “We process close to 100,000 purchase orders every year, with more than US$20 billion of spend. Without SAP software such as SAP Ariba solutions supporting a single platform, that would not be possible.”</w:t>
      </w:r>
      <w:r/>
    </w:p>
    <w:p>
      <w:r/>
      <w:r>
        <w:t>In conclusion, SAP continues to exhibit a strong commitment to developing solutions that help businesses navigate the complexities inherent in modern procurement, with a guarantee of innovation at the forefront of their strategy.</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