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ADM and Mitsubishi forge collaboration in agriculture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within the agricultural sector, Archer Daniels Midland Company (ADM) and Mitsubishi Corporation (MC) have signed a non-binding memorandum of understanding (MoU) to explore potential collaboration across the agriculture value chain. This strategic alliance aims to tackle pressing challenges in global food and biofuel sectors amid rising demand and ongoing supply chain pressures.</w:t>
      </w:r>
      <w:r/>
    </w:p>
    <w:p>
      <w:r/>
      <w:r>
        <w:t>The MoU, which serves as a framework for future discussions, reflects the companies' desire to leverage their respective strengths. ADM is known for its extensive global agricultural processing capabilities, while Mitsubishi Corporation brings a diverse industrial platform that encompasses food, energy, and logistics. Together, they intend to strengthen food security, promote sustainable sourcing, and enhance the resilience of supply chains.</w:t>
      </w:r>
      <w:r/>
    </w:p>
    <w:p>
      <w:r/>
      <w:r>
        <w:t>As part of their collaboration, ADM and MC will address various long-term strategic challenges, focusing on areas such as biofuel development and sustainable food systems. These discussions are timely, considering the increased vulnerability of global food and agricultural systems in recent years. Disruptions caused by both temporary issues and structural changes have highlighted the importance of finding innovative solutions to ensure consistent food availability and sustainability. Factors such as population growth, changing consumer preferences, and an increased imperative for environmentally conscious sourcing and production contribute to these challenges.</w:t>
      </w:r>
      <w:r/>
    </w:p>
    <w:p>
      <w:r/>
      <w:r>
        <w:t>The companies aim to explore enhancements in the biofuel supply chain to support wider decarbonization initiatives, as well as strategies for developing more resilient food systems that meet the evolving global nutritional demands. They are also expected to investigate sustainable sourcing practices through integrated value chain solutions and leverage cross-industry platforms to tackle future resource and logistical challenges.</w:t>
      </w:r>
      <w:r/>
    </w:p>
    <w:p>
      <w:r/>
      <w:r>
        <w:t>The MoU establishes the groundwork for subsequent discussions without creating a binding agreement, signalling an optimistic start to what both companies hope will be a significant collaborative effort. ADM and MC have expressed their shared commitment to fostering innovation and resilience in the agricultural sector. In a joint statement, both firms asserted their intention to create long-term value by working collaboratively to address global challenges, thereby advancing food and energy systems that are sustainable and adaptable to future consumer and environmental expectations.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https://www.just-food.com/news/adm-and-mitsubishi-explore-alliance/</w:t>
        </w:r>
      </w:hyperlink>
      <w:r>
        <w:t xml:space="preserve"> - This article corroborates the details of ADM and Mitsubishi's strategic alliance, highlighting their focus on addressing global food and biofuel challenges through collaboration across the agriculture value chain.</w:t>
      </w:r>
      <w:r/>
    </w:p>
    <w:p>
      <w:pPr>
        <w:pStyle w:val="ListNumber"/>
        <w:spacing w:line="240" w:lineRule="auto"/>
        <w:ind w:left="720"/>
      </w:pPr>
      <w:r/>
      <w:hyperlink r:id="rId11">
        <w:r>
          <w:rPr>
            <w:color w:val="0000EE"/>
            <w:u w:val="single"/>
          </w:rPr>
          <w:t>https://investors.adm.com/news/news-details/2025/ADM-Mitsubishi-Corporation-Sign-Non-Binding-MOU-Form-Strategic-Alliance/default.aspx</w:t>
        </w:r>
      </w:hyperlink>
      <w:r>
        <w:t xml:space="preserve"> - It supports the announcement of the non-binding MoU between ADM and Mitsubishi Corporation, detailing their intentions to create value by leveraging their respective strengths in the food and energy sectors.</w:t>
      </w:r>
      <w:r/>
    </w:p>
    <w:p>
      <w:pPr>
        <w:pStyle w:val="ListNumber"/>
        <w:spacing w:line="240" w:lineRule="auto"/>
        <w:ind w:left="720"/>
      </w:pPr>
      <w:r/>
      <w:hyperlink r:id="rId12">
        <w:r>
          <w:rPr>
            <w:color w:val="0000EE"/>
            <w:u w:val="single"/>
          </w:rPr>
          <w:t>https://www.adm.com/en/about-adm/our-story.html</w:t>
        </w:r>
      </w:hyperlink>
      <w:r>
        <w:t xml:space="preserve"> - Although not directly mentioned in the search results, this ADM website link generally supports ADM's role as a global agricultural supply chain manager and its diverse portfolio in food and agricultural products.</w:t>
      </w:r>
      <w:r/>
    </w:p>
    <w:p>
      <w:pPr>
        <w:pStyle w:val="ListNumber"/>
        <w:spacing w:line="240" w:lineRule="auto"/>
        <w:ind w:left="720"/>
      </w:pPr>
      <w:r/>
      <w:hyperlink r:id="rId13">
        <w:r>
          <w:rPr>
            <w:color w:val="0000EE"/>
            <w:u w:val="single"/>
          </w:rPr>
          <w:t>https://www.mitsubishicorp.com/jp/en/corporate/about/</w:t>
        </w:r>
      </w:hyperlink>
      <w:r>
        <w:t xml:space="preserve"> - This Mitsubishi Corporation webpage describes their diverse business operations, including their involvement in the food industry and commitment to sustainability, which aligns with the strategic focus of the alliance.</w:t>
      </w:r>
      <w:r/>
    </w:p>
    <w:p>
      <w:pPr>
        <w:pStyle w:val="ListNumber"/>
        <w:spacing w:line="240" w:lineRule="auto"/>
        <w:ind w:left="720"/>
      </w:pPr>
      <w:r/>
      <w:hyperlink r:id="rId14">
        <w:r>
          <w:rPr>
            <w:color w:val="0000EE"/>
            <w:u w:val="single"/>
          </w:rPr>
          <w:t>https://www.foodnavigator.com/Article/2023/04/07/global-food-security-challenges-rising-demand-and-sustainability</w:t>
        </w:r>
      </w:hyperlink>
      <w:r>
        <w:t xml:space="preserve"> - While not directly referencing the ADM-MC alliance, this article discusses global food security challenges, sustainable sourcing, and the importance of resilient supply chains—a context that supports the strategic objectives of the ADM-MC partnership.</w:t>
      </w:r>
      <w:r/>
    </w:p>
    <w:p>
      <w:pPr>
        <w:pStyle w:val="ListNumber"/>
        <w:spacing w:line="240" w:lineRule="auto"/>
        <w:ind w:left="720"/>
      </w:pPr>
      <w:r/>
      <w:hyperlink r:id="rId15">
        <w:r>
          <w:rPr>
            <w:color w:val="0000EE"/>
            <w:u w:val="single"/>
          </w:rPr>
          <w:t>https://www.iea.org/reports/energy-efficiency-market-report-2022/biofuels-for-transport</w:t>
        </w:r>
      </w:hyperlink>
      <w:r>
        <w:t xml:space="preserve"> - This report by the International Energy Agency (IEA) supports the context of biofuel development and its role in global decarbonization efforts, which is an area of focus for the ADM-MC collaboration.</w:t>
      </w:r>
      <w:r/>
    </w:p>
    <w:p>
      <w:pPr>
        <w:pStyle w:val="ListNumber"/>
        <w:spacing w:line="240" w:lineRule="auto"/>
        <w:ind w:left="720"/>
      </w:pPr>
      <w:r/>
      <w:hyperlink r:id="rId16">
        <w:r>
          <w:rPr>
            <w:color w:val="0000EE"/>
            <w:u w:val="single"/>
          </w:rPr>
          <w:t>https://igrownews.com/adm-latest-news/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ust-food.com/news/adm-and-mitsubishi-explore-alliance/" TargetMode="External"/><Relationship Id="rId11" Type="http://schemas.openxmlformats.org/officeDocument/2006/relationships/hyperlink" Target="https://investors.adm.com/news/news-details/2025/ADM-Mitsubishi-Corporation-Sign-Non-Binding-MOU-Form-Strategic-Alliance/default.aspx" TargetMode="External"/><Relationship Id="rId12" Type="http://schemas.openxmlformats.org/officeDocument/2006/relationships/hyperlink" Target="https://www.adm.com/en/about-adm/our-story.html" TargetMode="External"/><Relationship Id="rId13" Type="http://schemas.openxmlformats.org/officeDocument/2006/relationships/hyperlink" Target="https://www.mitsubishicorp.com/jp/en/corporate/about/" TargetMode="External"/><Relationship Id="rId14" Type="http://schemas.openxmlformats.org/officeDocument/2006/relationships/hyperlink" Target="https://www.foodnavigator.com/Article/2023/04/07/global-food-security-challenges-rising-demand-and-sustainability" TargetMode="External"/><Relationship Id="rId15" Type="http://schemas.openxmlformats.org/officeDocument/2006/relationships/hyperlink" Target="https://www.iea.org/reports/energy-efficiency-market-report-2022/biofuels-for-transport" TargetMode="External"/><Relationship Id="rId16" Type="http://schemas.openxmlformats.org/officeDocument/2006/relationships/hyperlink" Target="https://igrownews.com/adm-latest-n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