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supply chain diversification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various sectors are increasingly facing the complexities of modern supply chain management, a trend that has been amplified by recent trade tensions, foodborne hazards, and the impacts of avian flu. According to an article in Modern Restaurant Management, the urgency of building resilient supply chains has made diversification a central theme in supply chain strategy. However, while the rationale for diversification is clear, putting this strategy into practice often presents significant challenges.</w:t>
      </w:r>
      <w:r/>
    </w:p>
    <w:p>
      <w:r/>
      <w:r>
        <w:t>As supply chains evolve, there is a noticeable shift from traditional, linear, single-supplier chains to more integrated and diverse networks. This change is primarily driven by escalating complexities in global trade policies and economic uncertainties that have become prevalent over the last decade. Businesses are urged to prepare for volatility through long-term strategic planning, operational overhauls, and potential investments. Essential to this evolution is the need for organisations to assess costs, supplier availability, and their capacity to manage more intricate supply systems while ensuring compliance with regulations.</w:t>
      </w:r>
      <w:r/>
    </w:p>
    <w:p>
      <w:r/>
      <w:r>
        <w:t>Before diversifying their supplier base, companies are often advised to streamline their Stock Keeping Units (SKUs) to prevent additional complications. The process of streamlining includes understanding and optimising existing systems and inventory to ensure operational efficiency. Key elements of this strategy involve reducing variance in user-preference-driven SKUs, identifying critical SKUs at risk due to supplier performance issues, and closely monitoring supply and demand trends during periods of disruption. Effective streamlining underpins successful diversification by ensuring that any benefits gained are not offset by increased complexity or costs.</w:t>
      </w:r>
      <w:r/>
    </w:p>
    <w:p>
      <w:r/>
      <w:r>
        <w:t>The advantages of a diversified supply chain are evident, as greater variety typically leads to reduced vulnerability during crises. Companies with a diverse supplier network are better equipped to adapt when faced with disruptions, a lesson that became particularly salient during the early days of the COVID-19 pandemic and continues to be highlighted by ongoing geopolitical conflicts, climate-related challenges, and shifts in labour availability. However, diversification is not without its difficulties. The introduction of additional suppliers and products can complicate logistics, inventory management, and compliance, potentially undermining relationships with preferred suppliers and associated cost advantages.</w:t>
      </w:r>
      <w:r/>
    </w:p>
    <w:p>
      <w:r/>
      <w:r>
        <w:t>Finding a balance between a streamlined and diversified supply chain is crucial for businesses, particularly in the restaurant industry, where consistency and quality directly influence customer satisfaction. Additionally, the specific nature of products can complicate diversification. For example, while it may be straightforward for a business to source medical supplies like bandages from multiple suppliers, more specialised items such as surgical instruments may only be available from a single source, making the question of how diverse a supply chain should be particularly industry-specific and nuanced.</w:t>
      </w:r>
      <w:r/>
    </w:p>
    <w:p>
      <w:r/>
      <w:r>
        <w:t>To realise effective diversification, visibility and collaboration across all supply chain partners are paramount. A setup where a primary supplier is supported by multiple backup suppliers is often deemed ideal; however, establishing such a network can be incredibly complex. An illustrative case is the egg supply chain in the United States, which has been significantly affected by avian flu outbreaks leading to a substantial reduction in production capacity. With the majority of eggs being produced by a limited number of farms and a small number of firms controlling the genetics of laying hens, the situation exposes the vulnerabilities inherent in a concentrated supply chain.</w:t>
      </w:r>
      <w:r/>
    </w:p>
    <w:p>
      <w:r/>
      <w:r>
        <w:t>Strengthening relationships with a broader array of suppliers is one strategy a company may employ to achieve diversification. This can involve longer-term agreements, collaborative forecasting, and problem-solving efforts during disruptions to enhance operational resilience.</w:t>
      </w:r>
      <w:r/>
    </w:p>
    <w:p>
      <w:r/>
      <w:r>
        <w:t>Despite the promise of diversification, it is essential to recognise that it is not a panacea for all supply chain challenges. For organisations to thrive, they must also focus on building robust systems, processes, and cultures prioritising resilience. This resilience means not only diversifying suppliers but also being prepared to adapt to rapid changes in market conditions and internal factors. Companies might explore agile manufacturing capabilities, adopt digital tools that facilitate real-time data access, or nurture a culture that prioritises contingency planning.</w:t>
      </w:r>
      <w:r/>
    </w:p>
    <w:p>
      <w:r/>
      <w:r>
        <w:t>Today’s economic landscape, characterised by inflationary pressures, fluctuating interest rates, and tariff impacts, is prompting businesses to reassess their supply chain strategies. The development of diversified and resilient supply chains is increasingly being recognised as a strategic priority to counteract rising costs and maintain stability. Firms that proactively engage in building relationships with alternative suppliers, consider local sourcing options, and explore vertical integration often emerge stronger in times of uncertainty.</w:t>
      </w:r>
      <w:r/>
    </w:p>
    <w:p>
      <w:r/>
      <w:r>
        <w:t>The article from Modern Restaurant Management concludes that while the path to diversification can be laden with challenges, thoughtful implementation of these strategies equips companies to better navigate uncertainties and foster growth opportunities in a dynamic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https://fulfillmenthubusa.com/from-crisis-to-opportunity-how-businesses-are-overcoming-supply-chain-challenges-in-2023/</w:t>
        </w:r>
      </w:hyperlink>
      <w:r>
        <w:t xml:space="preserve"> - This article supports the claim that diversifying the supplier base is a crucial strategy in modern supply chain management, helping to mitigate risks and adapt to disruptions. It highlights the importance of collaborative partnerships and technology adoption in achieving resilient supply chains.</w:t>
      </w:r>
      <w:r/>
    </w:p>
    <w:p>
      <w:pPr>
        <w:pStyle w:val="ListNumber"/>
        <w:spacing w:line="240" w:lineRule="auto"/>
        <w:ind w:left="720"/>
      </w:pPr>
      <w:r/>
      <w:hyperlink r:id="rId11">
        <w:r>
          <w:rPr>
            <w:color w:val="0000EE"/>
            <w:u w:val="single"/>
          </w:rPr>
          <w:t>https://www.rfgen.com/blog/the-top-10-supply-chain-management-challenges-for-2023-beyond-an-in-depth-look/</w:t>
        </w:r>
      </w:hyperlink>
      <w:r>
        <w:t xml:space="preserve"> - This resource lists several key challenges facing supply chains in 2023, including global economic uncertainty and increased competition, underscoring the need for diversification and strategic planning to maintain resilience in the face of these challenges.</w:t>
      </w:r>
      <w:r/>
    </w:p>
    <w:p>
      <w:pPr>
        <w:pStyle w:val="ListNumber"/>
        <w:spacing w:line="240" w:lineRule="auto"/>
        <w:ind w:left="720"/>
      </w:pPr>
      <w:r/>
      <w:hyperlink r:id="rId12">
        <w:r>
          <w:rPr>
            <w:color w:val="0000EE"/>
            <w:u w:val="single"/>
          </w:rPr>
          <w:t>https://www2.deloitte.com/us/en/insights/industry/manufacturing/global-supply-chain-resilience-amid-disruptions.html</w:t>
        </w:r>
      </w:hyperlink>
      <w:r>
        <w:t xml:space="preserve"> - Deloitte's insights highlight the importance of building resilient supply chains through strategies like diversification and digital transformation, which help companies navigate geopolitical and economic uncertainties.</w:t>
      </w:r>
      <w:r/>
    </w:p>
    <w:p>
      <w:pPr>
        <w:pStyle w:val="ListNumber"/>
        <w:spacing w:line="240" w:lineRule="auto"/>
        <w:ind w:left="720"/>
      </w:pPr>
      <w:r/>
      <w:hyperlink r:id="rId13">
        <w:r>
          <w:rPr>
            <w:color w:val="0000EE"/>
            <w:u w:val="single"/>
          </w:rPr>
          <w:t>https://www3.weforum.org/docs/WEF_Global_Supply_Chain_and_Trade_Disruptions_Report_2023.pdf</w:t>
        </w:r>
      </w:hyperlink>
      <w:r>
        <w:t xml:space="preserve"> - Although not directly linked, reports from the World Economic Forum typically emphasize the impact of global economic disruptions on supply chains, supporting the rationale behind diversification as a strategic response to efforts aimed at enhancing supply chain resilience.</w:t>
      </w:r>
      <w:r/>
    </w:p>
    <w:p>
      <w:pPr>
        <w:pStyle w:val="ListNumber"/>
        <w:spacing w:line="240" w:lineRule="auto"/>
        <w:ind w:left="720"/>
      </w:pPr>
      <w:r/>
      <w:hyperlink r:id="rId14">
        <w:r>
          <w:rPr>
            <w:color w:val="0000EE"/>
            <w:u w:val="single"/>
          </w:rPr>
          <w:t>https://www.mckinsey.com/industries/operations/our-insights/operations-matters-supply-chain-resilience-during-disruptions</w:t>
        </w:r>
      </w:hyperlink>
      <w:r>
        <w:t xml:space="preserve"> - McKinsey's research on supply chain resilience through diversification aligns with the idea that creating a robust supply network helps companies overcome disruptions by reducing dependency on single suppliers.</w:t>
      </w:r>
      <w:r/>
    </w:p>
    <w:p>
      <w:pPr>
        <w:pStyle w:val="ListNumber"/>
        <w:spacing w:line="240" w:lineRule="auto"/>
        <w:ind w:left="720"/>
      </w:pPr>
      <w:r/>
      <w:hyperlink r:id="rId15">
        <w:r>
          <w:rPr>
            <w:color w:val="0000EE"/>
            <w:u w:val="single"/>
          </w:rPr>
          <w:t>https://www.bcg.com/publications/2022/reshoring-nearshoring-and-circular-economy/</w:t>
        </w:r>
      </w:hyperlink>
      <w:r>
        <w:t xml:space="preserve"> - BCG's publications discuss strategies like reshoring and nearshoring as part of supply chain diversification, highlighting the benefits of reducing logistical complexities and enhancing supply chain resilience by locating suppliers closer to end markets.</w:t>
      </w:r>
      <w:r/>
    </w:p>
    <w:p>
      <w:pPr>
        <w:pStyle w:val="ListNumber"/>
        <w:spacing w:line="240" w:lineRule="auto"/>
        <w:ind w:left="720"/>
      </w:pPr>
      <w:r/>
      <w:hyperlink r:id="rId16">
        <w:r>
          <w:rPr>
            <w:color w:val="0000EE"/>
            <w:u w:val="single"/>
          </w:rPr>
          <w:t>https://modernrestaurantmanagement.com/supply-chain-strategy-unpacked-the-struggle-to-diversify/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from-crisis-to-opportunity-how-businesses-are-overcoming-supply-chain-challenges-in-2023/" TargetMode="External"/><Relationship Id="rId11" Type="http://schemas.openxmlformats.org/officeDocument/2006/relationships/hyperlink" Target="https://www.rfgen.com/blog/the-top-10-supply-chain-management-challenges-for-2023-beyond-an-in-depth-look/" TargetMode="External"/><Relationship Id="rId12" Type="http://schemas.openxmlformats.org/officeDocument/2006/relationships/hyperlink" Target="https://www2.deloitte.com/us/en/insights/industry/manufacturing/global-supply-chain-resilience-amid-disruptions.html" TargetMode="External"/><Relationship Id="rId13" Type="http://schemas.openxmlformats.org/officeDocument/2006/relationships/hyperlink" Target="https://www3.weforum.org/docs/WEF_Global_Supply_Chain_and_Trade_Disruptions_Report_2023.pdf" TargetMode="External"/><Relationship Id="rId14" Type="http://schemas.openxmlformats.org/officeDocument/2006/relationships/hyperlink" Target="https://www.mckinsey.com/industries/operations/our-insights/operations-matters-supply-chain-resilience-during-disruptions" TargetMode="External"/><Relationship Id="rId15" Type="http://schemas.openxmlformats.org/officeDocument/2006/relationships/hyperlink" Target="https://www.bcg.com/publications/2022/reshoring-nearshoring-and-circular-economy/" TargetMode="External"/><Relationship Id="rId16" Type="http://schemas.openxmlformats.org/officeDocument/2006/relationships/hyperlink" Target="https://modernrestaurantmanagement.com/supply-chain-strategy-unpacked-the-struggle-to-diversi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