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critical role of advanced contract reminder software in business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management of contracts and vendor relationships has evolved into a critical operational requirement for businesses, with significant financial implications tied to oversight failures in this area. Recent insights suggest that reliance on manual contract tracking could cost businesses more than simply administrative overhead; it introduces substantial risks related to compliance and financial leakage, thereby threatening overall profitability.</w:t>
      </w:r>
      <w:r/>
    </w:p>
    <w:p>
      <w:r/>
      <w:r>
        <w:t>According to a report by Gatekeeper, organisations often overlook the importance of sophisticated contract reminder software, which plays a pivotal role in helping legal and procurement teams manage key contract dates such as renewals, expirations, and compliance reviews. While basic tools may send alerts, they fail to provide the comprehensive support necessary for accountability, risk evaluation, and financial monitoring.</w:t>
      </w:r>
      <w:r/>
    </w:p>
    <w:p>
      <w:r/>
      <w:r>
        <w:t>As firms expand their contract portfolios, the deficiencies of basic contract management tools manifest as significant liabilities. For instance, the absence of workflow automation can result in missed opportunities for savings or renewal missteps. Furthermore, the lack of contextual insights fails to distinguish between contracts of different values, and ambiguities around accountability can lead to risk accumulation. In the context of compliance, a lack of an audit trail exposes businesses to regulatory challenges and reputational risks.</w:t>
      </w:r>
      <w:r/>
    </w:p>
    <w:p>
      <w:r/>
      <w:r>
        <w:t>Failure to adhere to contract milestones can yield detrimental financial outcomes, such as unintended auto-renewals that force companies into outdated agreements or incurring penalties due to missed compliance obligations. In sectors with stringent governance standards, these lapses can trigger severe regulatory repercussions. CFOs, therefore, correctly identify these oversights not merely as operational deficiencies but as sources of revenue leakages and unmanaged liabilities.</w:t>
      </w:r>
      <w:r/>
    </w:p>
    <w:p>
      <w:r/>
      <w:r>
        <w:t>To address these risks, the report asserts the necessity of adopting advanced contract reminder software that provides automated and structured workflows to reduce the chance of critical contract management failures. The features of such software include automatic triggers that initiate actions based on contract value or risk, approval workflows that ensure timely financial decision-making, and customised alert configurations that prioritise contracts based on strategic importance. By offering a centralised repository for contracts, these programmes improve cross-functional visibility and reporting.</w:t>
      </w:r>
      <w:r/>
    </w:p>
    <w:p>
      <w:r/>
      <w:r>
        <w:t>Automation in contract management enables companies to transform risk into predictability, offering proactive management that protects profit margins. The report suggests that financial leaders who gain access to centralised and searchable contract data can manage their portfolios with greater confidence while also ensuring compliance readiness year-round.</w:t>
      </w:r>
      <w:r/>
    </w:p>
    <w:p>
      <w:r/>
      <w:r>
        <w:t xml:space="preserve">In summary, the evaluation of software capabilities that extend beyond mere notifications is essential for businesses aiming to safeguard their financial interests. Features like real-time dashboards for monitoring commitments, vendor accountability measures, and timely review triggers are highlighted as vital for maintaining strong contractual relationships and navigating potential risks effectively. </w:t>
      </w:r>
      <w:r/>
    </w:p>
    <w:p>
      <w:r/>
      <w:r>
        <w:t>Gatekeeper advocates for embracing modern contract reminder software as an essential tool for mitigating financial risks and enhancing decision-making across portfolios, proposing that firms currently relying on traditional methods reconsider their approaches for better outcomes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https://procurementtactics.com/contract-management-statistics/</w:t>
        </w:r>
      </w:hyperlink>
      <w:r>
        <w:t xml:space="preserve"> - This URL provides statistics on the importance of contract management, highlighting the financial risks associated with oversight failures and the benefits of automation in reducing these risks.</w:t>
      </w:r>
      <w:r/>
    </w:p>
    <w:p>
      <w:pPr>
        <w:pStyle w:val="ListNumber"/>
        <w:spacing w:line="240" w:lineRule="auto"/>
        <w:ind w:left="720"/>
      </w:pPr>
      <w:r/>
      <w:hyperlink r:id="rId11">
        <w:r>
          <w:rPr>
            <w:color w:val="0000EE"/>
            <w:u w:val="single"/>
          </w:rPr>
          <w:t>https://www.mass.gov/guide-to-evidence/article-xi-miscellaneous</w:t>
        </w:r>
      </w:hyperlink>
      <w:r>
        <w:t xml:space="preserve"> - Although not directly related to contract management, this source discusses the importance of legal and procedural oversight, which aligns with the need for robust contract management systems to ensure compliance and accountability.</w:t>
      </w:r>
      <w:r/>
    </w:p>
    <w:p>
      <w:pPr>
        <w:pStyle w:val="ListNumber"/>
        <w:spacing w:line="240" w:lineRule="auto"/>
        <w:ind w:left="720"/>
      </w:pPr>
      <w:r/>
      <w:hyperlink r:id="rId12">
        <w:r>
          <w:rPr>
            <w:color w:val="0000EE"/>
            <w:u w:val="single"/>
          </w:rPr>
          <w:t>https://www.weshare.net/statistics/contract-management-statistics/</w:t>
        </w:r>
      </w:hyperlink>
      <w:r>
        <w:t xml:space="preserve"> - This URL offers insights into how automation can improve contract management, reducing risks and enhancing financial monitoring, which supports the argument for adopting advanced contract reminder software.</w:t>
      </w:r>
      <w:r/>
    </w:p>
    <w:p>
      <w:pPr>
        <w:pStyle w:val="ListNumber"/>
        <w:spacing w:line="240" w:lineRule="auto"/>
        <w:ind w:left="720"/>
      </w:pPr>
      <w:r/>
      <w:hyperlink r:id="rId13">
        <w:r>
          <w:rPr>
            <w:color w:val="0000EE"/>
            <w:u w:val="single"/>
          </w:rPr>
          <w:t>https://aavenir.com/contract-management-statistics/</w:t>
        </w:r>
      </w:hyperlink>
      <w:r>
        <w:t xml:space="preserve"> - This source emphasizes the evolution of contract management, highlighting the benefits of automation and advanced software solutions in managing contract risks and enhancing organizational efficiency.</w:t>
      </w:r>
      <w:r/>
    </w:p>
    <w:p>
      <w:pPr>
        <w:pStyle w:val="ListNumber"/>
        <w:spacing w:line="240" w:lineRule="auto"/>
        <w:ind w:left="720"/>
      </w:pPr>
      <w:r/>
      <w:hyperlink r:id="rId14">
        <w:r>
          <w:rPr>
            <w:color w:val="0000EE"/>
            <w:u w:val="single"/>
          </w:rPr>
          <w:t>https://www.acquisition.gov/far/part-9</w:t>
        </w:r>
      </w:hyperlink>
      <w:r>
        <w:t xml:space="preserve"> - This URL discusses the importance of contract management in federal procurement, emphasizing the need for rigorous processes to evaluate contractor qualifications and ensure compliance, which parallels the need for structured workflows in contract management.</w:t>
      </w:r>
      <w:r/>
    </w:p>
    <w:p>
      <w:pPr>
        <w:pStyle w:val="ListNumber"/>
        <w:spacing w:line="240" w:lineRule="auto"/>
        <w:ind w:left="720"/>
      </w:pPr>
      <w:r/>
      <w:hyperlink r:id="rId9">
        <w:r>
          <w:rPr>
            <w:color w:val="0000EE"/>
            <w:u w:val="single"/>
          </w:rPr>
          <w:t>https://www.noahwire.com</w:t>
        </w:r>
      </w:hyperlink>
      <w:r>
        <w:t xml:space="preserve"> - This source was mentioned as the origin of the article on contract management but does not provide specific support for individual claims in this context.</w:t>
      </w:r>
      <w:r/>
    </w:p>
    <w:p>
      <w:pPr>
        <w:pStyle w:val="ListNumber"/>
        <w:spacing w:line="240" w:lineRule="auto"/>
        <w:ind w:left="720"/>
      </w:pPr>
      <w:r/>
      <w:hyperlink r:id="rId15">
        <w:r>
          <w:rPr>
            <w:color w:val="0000EE"/>
            <w:u w:val="single"/>
          </w:rPr>
          <w:t>https://www.gatekeeperhq.com/blog/contract-reminder-software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menttactics.com/contract-management-statistics/" TargetMode="External"/><Relationship Id="rId11" Type="http://schemas.openxmlformats.org/officeDocument/2006/relationships/hyperlink" Target="https://www.mass.gov/guide-to-evidence/article-xi-miscellaneous" TargetMode="External"/><Relationship Id="rId12" Type="http://schemas.openxmlformats.org/officeDocument/2006/relationships/hyperlink" Target="https://www.weshare.net/statistics/contract-management-statistics/" TargetMode="External"/><Relationship Id="rId13" Type="http://schemas.openxmlformats.org/officeDocument/2006/relationships/hyperlink" Target="https://aavenir.com/contract-management-statistics/" TargetMode="External"/><Relationship Id="rId14" Type="http://schemas.openxmlformats.org/officeDocument/2006/relationships/hyperlink" Target="https://www.acquisition.gov/far/part-9" TargetMode="External"/><Relationship Id="rId15" Type="http://schemas.openxmlformats.org/officeDocument/2006/relationships/hyperlink" Target="https://www.gatekeeperhq.com/blog/contract-reminder-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