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Kuehne+Nagel expands road logistics network between Europe and Türkiye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Kuehne+Nagel is taking significant steps to enhance its connectivity between Europe and Türkiye through the expansion of its groupage network, which aims to reduce lead times for businesses reliant on road logistics. Türkiye has emerged as a crucial trade partner for the European Union, and the increasing demand for reliable logistics solutions reflects the growing interconnectedness of their industries, particularly amid the ongoing nearshoring trend.</w:t>
      </w:r>
      <w:r/>
    </w:p>
    <w:p>
      <w:r/>
      <w:r>
        <w:t>The logistics company has introduced four new direct line hauls from Türkiye to Europe, with multiple departures scheduled each week to serve a wide range of European countries. This development is intended to facilitate more efficient trade routes, utilising strategically located cross-docking hubs in Austria, Germany, and France. Such infrastructure is positioned to promote high levels of connectivity and efficiency, ultimately leading to competitive lead times for shipments.</w:t>
      </w:r>
      <w:r/>
    </w:p>
    <w:p>
      <w:r/>
      <w:r>
        <w:t>Ali Bener, the Head of Road Logistics for the Middle East and Africa, outlined the rationale behind this initiative. Speaking to Air Cargo Week, he remarked, “As trade relations between Türkiye and Europe grow, businesses need reliable and fast road freight services. Our new setup with additional line hauls, improved lead times and pan-European coverage will particularly benefit customers with flows from Türkiye to multiple European destinations.”</w:t>
      </w:r>
      <w:r/>
    </w:p>
    <w:p>
      <w:r/>
      <w:r>
        <w:t>Kuehne+Nagel is positioning itself as a comprehensive logistics provider, managing and optimising various logistics flows for its clients. The enhancements also include features such as shipment visibility and a user-friendly online booking system through their digital self-service platform, myKN, which is offered as a standard part of the service.</w:t>
      </w:r>
      <w:r/>
    </w:p>
    <w:p>
      <w:r/>
      <w:r>
        <w:t>This initiative underscores Kuehne+Nagel's commitment to adapting to the needs of the market and providing solutions that meet the increasing demands of cross-border trade between Türkiye and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https://logistics-manager.com/kuehnenagel-expands-healthcare-ltl-network-with-new-hub-in-budapest/</w:t>
        </w:r>
      </w:hyperlink>
      <w:r>
        <w:t xml:space="preserve"> - This article shows Kuehne+Nagel's expansion efforts in Europe by establishing a new logistics hub, highlighting its ability to enhance connectivity and logistics services across the continent.</w:t>
      </w:r>
      <w:r/>
    </w:p>
    <w:p>
      <w:pPr>
        <w:pStyle w:val="ListNumber"/>
        <w:spacing w:line="240" w:lineRule="auto"/>
        <w:ind w:left="720"/>
      </w:pPr>
      <w:r/>
      <w:hyperlink r:id="rId11">
        <w:r>
          <w:rPr>
            <w:color w:val="0000EE"/>
            <w:u w:val="single"/>
          </w:rPr>
          <w:t>https://newsroom.kuehne-nagel.com/kuehnenagel-supports-changan-automobiles-development-in-europe/</w:t>
        </w:r>
      </w:hyperlink>
      <w:r>
        <w:t xml:space="preserve"> - This piece illustrates Kuehne+Nagel's role in supporting automotive clients in Europe, demonstrating its expertise in managing various logistics flows.</w:t>
      </w:r>
      <w:r/>
    </w:p>
    <w:p>
      <w:pPr>
        <w:pStyle w:val="ListNumber"/>
        <w:spacing w:line="240" w:lineRule="auto"/>
        <w:ind w:left="720"/>
      </w:pPr>
      <w:r/>
      <w:hyperlink r:id="rId12">
        <w:r>
          <w:rPr>
            <w:color w:val="0000EE"/>
            <w:u w:val="single"/>
          </w:rPr>
          <w:t>https://newsroom.kuehne-nagel.com/kuehnenagel-inaugurates-largest-ever-logistics-hub/</w:t>
        </w:r>
      </w:hyperlink>
      <w:r>
        <w:t xml:space="preserve"> - Kuehne+Nagel's inauguration of a large logistics hub in Northern Italy highlights its commitment to state-of-the-art logistics solutions and expansion in Europe.</w:t>
      </w:r>
      <w:r/>
    </w:p>
    <w:p>
      <w:pPr>
        <w:pStyle w:val="ListNumber"/>
        <w:spacing w:line="240" w:lineRule="auto"/>
        <w:ind w:left="720"/>
      </w:pPr>
      <w:r/>
      <w:hyperlink r:id="rId13">
        <w:r>
          <w:rPr>
            <w:color w:val="0000EE"/>
            <w:u w:val="single"/>
          </w:rPr>
          <w:t>https://www.kuehne-nagel.com/</w:t>
        </w:r>
      </w:hyperlink>
      <w:r>
        <w:t xml:space="preserve"> - The official Kuehne+Nagel website provides comprehensive information about the company's logistics services and strategic initiatives across different markets.</w:t>
      </w:r>
      <w:r/>
    </w:p>
    <w:p>
      <w:pPr>
        <w:pStyle w:val="ListNumber"/>
        <w:spacing w:line="240" w:lineRule="auto"/>
        <w:ind w:left="720"/>
      </w:pPr>
      <w:r/>
      <w:hyperlink r:id="rId14">
        <w:r>
          <w:rPr>
            <w:color w:val="0000EE"/>
            <w:u w:val="single"/>
          </w:rPr>
          <w:t>https://www.bloomberg.com/profile/company/1298947Z:CH</w:t>
        </w:r>
      </w:hyperlink>
      <w:r>
        <w:t xml:space="preserve"> - Bloomberg's company profile for Kuehne+Nagel offers insights into its business operations and market position, which supports its capabilities as a global logistics provider.</w:t>
      </w:r>
      <w:r/>
    </w:p>
    <w:p>
      <w:pPr>
        <w:pStyle w:val="ListNumber"/>
        <w:spacing w:line="240" w:lineRule="auto"/>
        <w:ind w:left="720"/>
      </w:pPr>
      <w:r/>
      <w:hyperlink r:id="rId15">
        <w:r>
          <w:rPr>
            <w:color w:val="0000EE"/>
            <w:u w:val="single"/>
          </w:rPr>
          <w:t>https://www.reuters.com/companies/KNIN.S</w:t>
        </w:r>
      </w:hyperlink>
      <w:r>
        <w:t xml:space="preserve"> - Reuters provides news and financial information about Kuehne+Nagel, reflecting its global reach and leadership in logistics.</w:t>
      </w:r>
      <w:r/>
    </w:p>
    <w:p>
      <w:pPr>
        <w:pStyle w:val="ListNumber"/>
        <w:spacing w:line="240" w:lineRule="auto"/>
        <w:ind w:left="720"/>
      </w:pPr>
      <w:r/>
      <w:hyperlink r:id="rId16">
        <w:r>
          <w:rPr>
            <w:color w:val="0000EE"/>
            <w:u w:val="single"/>
          </w:rPr>
          <w:t>https://aircargoweek.com/kuehnenagel-introduces-new-direct-line-hauls-between-turkiye-and-europe-within-its-groupage-network/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manager.com/kuehnenagel-expands-healthcare-ltl-network-with-new-hub-in-budapest/" TargetMode="External"/><Relationship Id="rId11" Type="http://schemas.openxmlformats.org/officeDocument/2006/relationships/hyperlink" Target="https://newsroom.kuehne-nagel.com/kuehnenagel-supports-changan-automobiles-development-in-europe/" TargetMode="External"/><Relationship Id="rId12" Type="http://schemas.openxmlformats.org/officeDocument/2006/relationships/hyperlink" Target="https://newsroom.kuehne-nagel.com/kuehnenagel-inaugurates-largest-ever-logistics-hub/" TargetMode="External"/><Relationship Id="rId13" Type="http://schemas.openxmlformats.org/officeDocument/2006/relationships/hyperlink" Target="https://www.kuehne-nagel.com/" TargetMode="External"/><Relationship Id="rId14" Type="http://schemas.openxmlformats.org/officeDocument/2006/relationships/hyperlink" Target="https://www.bloomberg.com/profile/company/1298947Z:CH" TargetMode="External"/><Relationship Id="rId15" Type="http://schemas.openxmlformats.org/officeDocument/2006/relationships/hyperlink" Target="https://www.reuters.com/companies/KNIN.S" TargetMode="External"/><Relationship Id="rId16" Type="http://schemas.openxmlformats.org/officeDocument/2006/relationships/hyperlink" Target="https://aircargoweek.com/kuehnenagel-introduces-new-direct-line-hauls-between-turkiye-and-europe-within-its-groupage-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