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AI for resilient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wake of unprecedented challenges in global supply chains, companies are increasingly focusing on enhancing resilience and competitiveness through innovative solutions. A key player in this evolving landscape is Semantic Visions, an advanced analytics firm led by Managing Director Jan Balatka. The firm is integrating artificial intelligence (AI) and machine learning into supply chain risk intelligence and management.</w:t>
      </w:r>
      <w:r/>
    </w:p>
    <w:p>
      <w:r/>
      <w:r>
        <w:t>Semantic Visions specializes in the discovery and risk assessment of global supply chains, using advanced data analytics to tackle the immense volumes of data generated in these networks. According to Balatka, the varied relevance and significance of this data create substantial hurdles for effective analysis and decision-making. "AI is best suited for analyzing vast amounts of data," he states, underscoring AI’s capacity to classify, contextualize, and interpret information rapidly, which greatly enhances operational efficiency.</w:t>
      </w:r>
      <w:r/>
    </w:p>
    <w:p>
      <w:r/>
      <w:r>
        <w:t>The concept of resilience in supply chains has evolved significantly, particularly due to global disruptions like the COVID-19 pandemic and ongoing geopolitical tensions. Balatka notes that businesses are shifting their focus from solely assessing direct Tier 1 suppliers to exploring deeper layers of their supply chains, which reveal distinct and varied risks. For instance, while raw materials supply chains grapple with availability issues, IT-related supply chains are increasingly concerned with cybersecurity vulnerabilities.</w:t>
      </w:r>
      <w:r/>
    </w:p>
    <w:p>
      <w:r/>
      <w:r>
        <w:t>Data analytics has become a fundamental element in improving supply chain visibility and agility. Balatka points out how geopolitical issues—including tariffs, conflicts, and sanctions—alongside logistical challenges like port strikes and piracy, increasingly disrupt global supply dynamics. This has led to a burgeoning demand for advanced analytics and proactive risk management strategies. He highlights innovations, such as integrating Knowledge Graphs with Retrieval Augmented Generation (RAG), which enhance the capacity to comprehensively map and manage complex global supply networks.</w:t>
      </w:r>
      <w:r/>
    </w:p>
    <w:p>
      <w:r/>
      <w:r>
        <w:t>Despite the promise of digital transformation, Balatka acknowledges significant implementation challenges, including regional regulatory discrepancies and the integration of disparate IT systems. He elaborates, "Different regulations across regions, challenging integrations between disparate IT systems, and a general lack of high-quality, relevant, and current data pose significant implementation challenges." Nonetheless, Semantic Visions has achieved notable success in aiding clients to navigate these challenges. One example is the development of an AI-driven system capable of real-time supply chain mapping and multi-tiered risk detection, which allows for robust compliance verification against global sanction lists and national business registries. This innovation enables clients to manage supply chain risks holistically and streamline their risk mitigation strategies effectively.</w:t>
      </w:r>
      <w:r/>
    </w:p>
    <w:p>
      <w:r/>
      <w:r>
        <w:t>Furthermore, the growing emphasis on sustainability is reshaping supply chain strategies, with Balatka identifying technological innovation as a crucial factor in reaching environmental and ethical objectives. Businesses are increasingly leveraging advanced technologies to facilitate responsible sourcing, optimise energy consumption, and enhance compliance processes, ensuring alignment with broader sustainability goals.</w:t>
      </w:r>
      <w:r/>
    </w:p>
    <w:p>
      <w:r/>
      <w:r>
        <w:t>Looking towards the future, Balatka anticipates an ongoing evolution in supply chain practices driven by shifting consumer priorities. Today's consumers are more aware of sustainability and social responsibility, often prioritising these values above traditional metrics like price and performance. "Consumers now connect products with sustainability or political beliefs, necessitating adjustments to corporate supply chain strategies," Balatka explains. He believes that companies that adapt to these changing preferences will be best positioned to succeed in the increasingly competitive market.</w:t>
      </w:r>
      <w:r/>
    </w:p>
    <w:p>
      <w:r/>
      <w:r>
        <w:t>In summary, Balatka emphasises the pivotal role of automation and AI in improving supply chain visibility and efficiency. He advocates for the proactive adoption of technological innovations, which not only help organisations withstand disruptions but also enable them to seize opportunities afforded by the complexities of the modern global market. With pioneering solutions from companies like Semantic Visions, businesses can effectively navigate the intricacies of global supply chain management in this new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https://www.semantic-visions.com/insights/usa-today-revolutionizing-supply-chains-how-semantic-visions-is-transforming-risk-management-with-ai/</w:t>
        </w:r>
      </w:hyperlink>
      <w:r>
        <w:t xml:space="preserve"> - This article discusses Semantic Visions' role in transforming supply chain risk management through AI, as led by Managing Director Jan Balatka. It highlights how AI enhances operational efficiency by analyzing vast amounts of data.</w:t>
      </w:r>
      <w:r/>
    </w:p>
    <w:p>
      <w:pPr>
        <w:pStyle w:val="ListNumber"/>
        <w:spacing w:line="240" w:lineRule="auto"/>
        <w:ind w:left="720"/>
      </w:pPr>
      <w:r/>
      <w:hyperlink r:id="rId11">
        <w:r>
          <w:rPr>
            <w:color w:val="0000EE"/>
            <w:u w:val="single"/>
          </w:rPr>
          <w:t>https://www.semantic-visions.com/solutions/supply-chain-risk/</w:t>
        </w:r>
      </w:hyperlink>
      <w:r>
        <w:t xml:space="preserve"> - Semantic Visions offers integrated supply chain and third-party risk management solutions, utilizing advanced analytics and AI to identify financial, operational, and compliance risks across global supply networks.</w:t>
      </w:r>
      <w:r/>
    </w:p>
    <w:p>
      <w:pPr>
        <w:pStyle w:val="ListNumber"/>
        <w:spacing w:line="240" w:lineRule="auto"/>
        <w:ind w:left="720"/>
      </w:pPr>
      <w:r/>
      <w:hyperlink r:id="rId12">
        <w:r>
          <w:rPr>
            <w:color w:val="0000EE"/>
            <w:u w:val="single"/>
          </w:rPr>
          <w:t>https://www.semantic-visions.com/insights/ai-set-to-tackle-increasingly-complex-logistics-challenges/</w:t>
        </w:r>
      </w:hyperlink>
      <w:r>
        <w:t xml:space="preserve"> - This article illustrates how Semantic Visions leverages AI to tackle logistical challenges by enhancing supply chain visibility and providing early warning systems for potential disruptions.</w:t>
      </w:r>
      <w:r/>
    </w:p>
    <w:p>
      <w:pPr>
        <w:pStyle w:val="ListNumber"/>
        <w:spacing w:line="240" w:lineRule="auto"/>
        <w:ind w:left="720"/>
      </w:pPr>
      <w:r/>
      <w:hyperlink r:id="rId13">
        <w:r>
          <w:rPr>
            <w:color w:val="0000EE"/>
            <w:u w:val="single"/>
          </w:rPr>
          <w:t>https://en.wikipedia.org/wiki/COVID-19_pandemic</w:t>
        </w:r>
      </w:hyperlink>
      <w:r>
        <w:t xml:space="preserve"> - The COVID-19 pandemic has significantly impacted global supply chains, leading to an increased focus on resilience and innovative solutions.</w:t>
      </w:r>
      <w:r/>
    </w:p>
    <w:p>
      <w:pPr>
        <w:pStyle w:val="ListNumber"/>
        <w:spacing w:line="240" w:lineRule="auto"/>
        <w:ind w:left="720"/>
      </w:pPr>
      <w:r/>
      <w:hyperlink r:id="rId14">
        <w:r>
          <w:rPr>
            <w:color w:val="0000EE"/>
            <w:u w:val="single"/>
          </w:rPr>
          <w:t>https://www.wto.org/english/tratop_e/sps_e/sps_e.htm</w:t>
        </w:r>
      </w:hyperlink>
      <w:r>
        <w:t xml:space="preserve"> - This webpage addresses global trade regulations and geopolitical issues, such as tariffs and sanctions, which affect supply chain dynamics.</w:t>
      </w:r>
      <w:r/>
    </w:p>
    <w:p>
      <w:pPr>
        <w:pStyle w:val="ListNumber"/>
        <w:spacing w:line="240" w:lineRule="auto"/>
        <w:ind w:left="720"/>
      </w:pPr>
      <w:r/>
      <w:hyperlink r:id="rId15">
        <w:r>
          <w:rPr>
            <w:color w:val="0000EE"/>
            <w:u w:val="single"/>
          </w:rPr>
          <w:t>https://www.un.org/en/sustainabledevelopment/</w:t>
        </w:r>
      </w:hyperlink>
      <w:r>
        <w:t xml:space="preserve"> - The United Nations Sustainable Development Goals highlight the importance of sustainability, which is influencing supply chain strategies to prioritize environmental and ethical objectives.</w:t>
      </w:r>
      <w:r/>
    </w:p>
    <w:p>
      <w:pPr>
        <w:pStyle w:val="ListNumber"/>
        <w:spacing w:line="240" w:lineRule="auto"/>
        <w:ind w:left="720"/>
      </w:pPr>
      <w:r/>
      <w:hyperlink r:id="rId16">
        <w:r>
          <w:rPr>
            <w:color w:val="0000EE"/>
            <w:u w:val="single"/>
          </w:rPr>
          <w:t>https://news.google.com/rss/articles/CBMivgFBVV95cUxPNzIydFc4c2FyZUJleEZSd25XMWhuVmZjR3RJeFBXV0JlVTA0anN3anE2dTlrbG9WVDZaNDQyd20xa1JLNmcxSFJ3czRYZXlVdjFpdU85SWt3TDNJM0Nuc3FlSGJ4U0ZlZnowUnhlUDdWOFZTYTZBT1BNYUJ2ZEk0SW9zSm9WUG9ReWVZVTVmRzlvYmpkRGJyUGV4YUwxa0dIc0JuYXVqOUg1OHNtX25abGQxNzdQek5vYzN0TFB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mantic-visions.com/insights/usa-today-revolutionizing-supply-chains-how-semantic-visions-is-transforming-risk-management-with-ai/" TargetMode="External"/><Relationship Id="rId11" Type="http://schemas.openxmlformats.org/officeDocument/2006/relationships/hyperlink" Target="https://www.semantic-visions.com/solutions/supply-chain-risk/" TargetMode="External"/><Relationship Id="rId12" Type="http://schemas.openxmlformats.org/officeDocument/2006/relationships/hyperlink" Target="https://www.semantic-visions.com/insights/ai-set-to-tackle-increasingly-complex-logistics-challenges/" TargetMode="External"/><Relationship Id="rId13" Type="http://schemas.openxmlformats.org/officeDocument/2006/relationships/hyperlink" Target="https://en.wikipedia.org/wiki/COVID-19_pandemic" TargetMode="External"/><Relationship Id="rId14" Type="http://schemas.openxmlformats.org/officeDocument/2006/relationships/hyperlink" Target="https://www.wto.org/english/tratop_e/sps_e/sps_e.htm" TargetMode="External"/><Relationship Id="rId15" Type="http://schemas.openxmlformats.org/officeDocument/2006/relationships/hyperlink" Target="https://www.un.org/en/sustainabledevelopment/" TargetMode="External"/><Relationship Id="rId16" Type="http://schemas.openxmlformats.org/officeDocument/2006/relationships/hyperlink" Target="https://news.google.com/rss/articles/CBMivgFBVV95cUxPNzIydFc4c2FyZUJleEZSd25XMWhuVmZjR3RJeFBXV0JlVTA0anN3anE2dTlrbG9WVDZaNDQyd20xa1JLNmcxSFJ3czRYZXlVdjFpdU85SWt3TDNJM0Nuc3FlSGJ4U0ZlZnowUnhlUDdWOFZTYTZBT1BNYUJ2ZEk0SW9zSm9WUG9ReWVZVTVmRzlvYmpkRGJyUGV4YUwxa0dIc0JuYXVqOUg1OHNtX25abGQxNzdQek5vYzN0TFB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