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CPO and CFO collaboration crucial during economic strain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interplay between the chief procurement officer (CPO) and the chief financial officer (CFO) is increasingly crucial, particularly during periods of economic strain characterised by escalating interest rates. This relationship, often overlooked, holds substantial potential for enhancing corporate efficiencies, particularly in an environment where capital costs have risen.</w:t>
      </w:r>
      <w:r/>
    </w:p>
    <w:p>
      <w:r/>
      <w:r>
        <w:t>As interest rates increase, borrowing becomes costlier for organisations, which can lead to intensified pressures on cash flow. In such situations, collaboration between the CPO and CFO becomes essential for identifying avenues to cut costs and optimise expenditure. The CPO, responsible for procurement strategies and supplier relationships, plays a critical role in directly addressing these financial challenges. For example, the CPO might need to secure more favourable terms from suppliers to mitigate the impact of escalating material costs, while the CFO focuses on improving the management of working capital.</w:t>
      </w:r>
      <w:r/>
    </w:p>
    <w:p>
      <w:r/>
      <w:r>
        <w:t>CPO Rising outlines five significant ways that a higher cost of capital enhances the procurement function's value to the CFO:</w:t>
      </w:r>
      <w:r/>
    </w:p>
    <w:p>
      <w:r/>
      <w:r>
        <w:t xml:space="preserve">1. </w:t>
      </w:r>
      <w:r>
        <w:rPr>
          <w:b/>
        </w:rPr>
        <w:t>Cost Savings</w:t>
      </w:r>
      <w:r>
        <w:t>: Effective procurement strategies can lead to considerable savings on purchases, which is particularly critical when capital costs are high. By implementing spend analysis and eSourcing technologies, procurement teams can uncover cost-saving opportunities and negotiate advantageous prices, leading to improved cash flow and reduced financial exposure for the company.</w:t>
      </w:r>
      <w:r/>
    </w:p>
    <w:p>
      <w:r/>
      <w:r>
        <w:t xml:space="preserve">2. </w:t>
      </w:r>
      <w:r>
        <w:rPr>
          <w:b/>
        </w:rPr>
        <w:t>Inventory Management</w:t>
      </w:r>
      <w:r>
        <w:t>: With the rising cost of holding excess inventory, it becomes essential for procurement to manage inventory levels efficiently. Collaborating with suppliers to ensure timely deliveries and optimising order quantities can alleviate the need for excess stock, thereby preserving cash for other uses.</w:t>
      </w:r>
      <w:r/>
    </w:p>
    <w:p>
      <w:r/>
      <w:r>
        <w:t xml:space="preserve">3. </w:t>
      </w:r>
      <w:r>
        <w:rPr>
          <w:b/>
        </w:rPr>
        <w:t>Risk Mitigation</w:t>
      </w:r>
      <w:r>
        <w:t>: Procurement also plays a vital role in mitigating financial risks linked to supplier relationships. Conducting comprehensive supplier due diligence and ongoing performance monitoring can help minimise disruptions or financial losses that might arise from supplier failures.</w:t>
      </w:r>
      <w:r/>
    </w:p>
    <w:p>
      <w:r/>
      <w:r>
        <w:t xml:space="preserve">4. </w:t>
      </w:r>
      <w:r>
        <w:rPr>
          <w:b/>
        </w:rPr>
        <w:t>Cash Flow Impact</w:t>
      </w:r>
      <w:r>
        <w:t>: The procurement function significantly influences an enterprise's cash flow, especially in a rising interest rate environment. By negotiating favourable payment terms and optimising overall costs, procurement can enhance the company’s cash position and lower its financial risks.</w:t>
      </w:r>
      <w:r/>
    </w:p>
    <w:p>
      <w:r/>
      <w:r>
        <w:t xml:space="preserve">5. </w:t>
      </w:r>
      <w:r>
        <w:rPr>
          <w:b/>
        </w:rPr>
        <w:t>Supplier Collaboration</w:t>
      </w:r>
      <w:r>
        <w:t>: Engaging with suppliers can yield mutual benefits in terms of cost reduction and efficiency improvements. Such collaborations may lead to joint initiatives that enhance products or services, facilitating value creation for both the company and its suppliers.</w:t>
      </w:r>
      <w:r/>
    </w:p>
    <w:p>
      <w:r/>
      <w:r>
        <w:t>In conclusion, the dynamics between the CPO and CFO are crucial, particularly when navigating the challenges posed by high-interest rates. Their collaborative efforts not only aid in optimising spending and cash flow management but also ensure that the organisation maximises value from its procurement decisions. The synergy between these two roles is increasingly recognised as a cornerstone of successful enterprise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https://www2.deloitte.com/us/en/pages/finance/articles/cfo-cpo-partnership.html</w:t>
        </w:r>
      </w:hyperlink>
      <w:r>
        <w:t xml:space="preserve"> - This Deloitte article highlights the importance of the partnership between CFOs and CPOs, particularly in addressing challenges like supply chain disruptions and inflation. It emphasizes how CPOs can reinforce the value of their function to CFOs by supporting strategic aims.</w:t>
      </w:r>
      <w:r/>
    </w:p>
    <w:p>
      <w:pPr>
        <w:pStyle w:val="ListNumber"/>
        <w:spacing w:line="240" w:lineRule="auto"/>
        <w:ind w:left="720"/>
      </w:pPr>
      <w:r/>
      <w:hyperlink r:id="rId11">
        <w:r>
          <w:rPr>
            <w:color w:val="0000EE"/>
            <w:u w:val="single"/>
          </w:rPr>
          <w:t>https://www.gtreview.com/magazine/the-fintech-issue-2022/cfo-cpo-collaboration-a-key-relationship-for-business-optimisation/</w:t>
        </w:r>
      </w:hyperlink>
      <w:r>
        <w:t xml:space="preserve"> - This article from Global Trade Review stresses the need for CFO-CPO collaboration in managing working capital strategies and executing supply chain finance solutions. It underscores how their alignment can boost financial ratios and reinforce strategic supplier relationships.</w:t>
      </w:r>
      <w:r/>
    </w:p>
    <w:p>
      <w:pPr>
        <w:pStyle w:val="ListNumber"/>
        <w:spacing w:line="240" w:lineRule="auto"/>
        <w:ind w:left="720"/>
      </w:pPr>
      <w:r/>
      <w:hyperlink r:id="rId12">
        <w:r>
          <w:rPr>
            <w:color w:val="0000EE"/>
            <w:u w:val="single"/>
          </w:rPr>
          <w:t>https://kpmg.com/kpmg-us/content/dam/kpmg/pdf/2024/why-cfo-cpo-should-work-together.pdf</w:t>
        </w:r>
      </w:hyperlink>
      <w:r>
        <w:t xml:space="preserve"> - KPMG's report explains why CFOs and CPOs should collaborate, focusing on optimizing spend management, enhancing supplier relationships, and mitigating financial risks through integrated technology and strategic alignment.</w:t>
      </w:r>
      <w:r/>
    </w:p>
    <w:p>
      <w:pPr>
        <w:pStyle w:val="ListNumber"/>
        <w:spacing w:line="240" w:lineRule="auto"/>
        <w:ind w:left="720"/>
      </w:pPr>
      <w:r/>
      <w:hyperlink r:id="rId13">
        <w:r>
          <w:rPr>
            <w:color w:val="0000EE"/>
            <w:u w:val="single"/>
          </w:rPr>
          <w:t>https://www.santander.com/en/press-office/press-releases/santander-enables-over-400000-suppliers-to-benefit-from-early-payments-through-supply-chain-finance</w:t>
        </w:r>
      </w:hyperlink>
      <w:r>
        <w:t xml:space="preserve"> - This press release highlights Santander's role in supply chain finance, illustrating how early payment programs benefit suppliers and buyers alike. It underscores the importance of CFO-CPO collaboration in enhancing commercial relationships and managing working capital.</w:t>
      </w:r>
      <w:r/>
    </w:p>
    <w:p>
      <w:pPr>
        <w:pStyle w:val="ListNumber"/>
        <w:spacing w:line="240" w:lineRule="auto"/>
        <w:ind w:left="720"/>
      </w:pPr>
      <w:r/>
      <w:hyperlink r:id="rId14">
        <w:r>
          <w:rPr>
            <w:color w:val="0000EE"/>
            <w:u w:val="single"/>
          </w:rPr>
          <w:t>https://www.investopedia.com/terms/c/cost-of-capital.asp</w:t>
        </w:r>
      </w:hyperlink>
      <w:r>
        <w:t xml:space="preserve"> - This Investopedia article explains the concept of the cost of capital, which is essential for understanding how rising interest rates affect business strategies. It provides context on why CFOs and CPOs must collaborate to manage these costs more effectively.</w:t>
      </w:r>
      <w:r/>
    </w:p>
    <w:p>
      <w:pPr>
        <w:pStyle w:val="ListNumber"/>
        <w:spacing w:line="240" w:lineRule="auto"/>
        <w:ind w:left="720"/>
      </w:pPr>
      <w:r/>
      <w:hyperlink r:id="rId15">
        <w:r>
          <w:rPr>
            <w:color w:val="0000EE"/>
            <w:u w:val="single"/>
          </w:rPr>
          <w:t>https://www.pwc.com/us/en/financial-services/publications/assets/cash-flow-management.pdf</w:t>
        </w:r>
      </w:hyperlink>
      <w:r>
        <w:t xml:space="preserve"> - PricewaterhouseCoopers' guide to cash flow management explains strategies for optimizing cash flow, which is crucial when capital costs are high. It supports the idea that procurement strategies can significantly impact financial risks and opportunities.</w:t>
      </w:r>
      <w:r/>
    </w:p>
    <w:p>
      <w:pPr>
        <w:pStyle w:val="ListNumber"/>
        <w:spacing w:line="240" w:lineRule="auto"/>
        <w:ind w:left="720"/>
      </w:pPr>
      <w:r/>
      <w:hyperlink r:id="rId16">
        <w:r>
          <w:rPr>
            <w:color w:val="0000EE"/>
            <w:u w:val="single"/>
          </w:rPr>
          <w:t>https://cporising.com/2025/04/11/cpo-rising-listicle-cost-of-capital-makes-procurement-valuable-to-the-cfo-in-5-ways/?utm_source=rss&amp;utm_medium=rss&amp;utm_campaign=cpo-rising-listicle-cost-of-capital-makes-procurement-valuable-to-the-cfo-in-5-ways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pages/finance/articles/cfo-cpo-partnership.html" TargetMode="External"/><Relationship Id="rId11" Type="http://schemas.openxmlformats.org/officeDocument/2006/relationships/hyperlink" Target="https://www.gtreview.com/magazine/the-fintech-issue-2022/cfo-cpo-collaboration-a-key-relationship-for-business-optimisation/" TargetMode="External"/><Relationship Id="rId12" Type="http://schemas.openxmlformats.org/officeDocument/2006/relationships/hyperlink" Target="https://kpmg.com/kpmg-us/content/dam/kpmg/pdf/2024/why-cfo-cpo-should-work-together.pdf" TargetMode="External"/><Relationship Id="rId13" Type="http://schemas.openxmlformats.org/officeDocument/2006/relationships/hyperlink" Target="https://www.santander.com/en/press-office/press-releases/santander-enables-over-400000-suppliers-to-benefit-from-early-payments-through-supply-chain-finance" TargetMode="External"/><Relationship Id="rId14" Type="http://schemas.openxmlformats.org/officeDocument/2006/relationships/hyperlink" Target="https://www.investopedia.com/terms/c/cost-of-capital.asp" TargetMode="External"/><Relationship Id="rId15" Type="http://schemas.openxmlformats.org/officeDocument/2006/relationships/hyperlink" Target="https://www.pwc.com/us/en/financial-services/publications/assets/cash-flow-management.pdf" TargetMode="External"/><Relationship Id="rId16" Type="http://schemas.openxmlformats.org/officeDocument/2006/relationships/hyperlink" Target="https://cporising.com/2025/04/11/cpo-rising-listicle-cost-of-capital-makes-procurement-valuable-to-the-cfo-in-5-ways/?utm_source=rss&amp;utm_medium=rss&amp;utm_campaign=cpo-rising-listicle-cost-of-capital-makes-procurement-valuable-to-the-cfo-in-5-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