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CPG industry faces unprecedented tariff challenges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Packaged Goods (CPG) industry is facing significant challenges as it navigates a turbulent tariff environment in 2025. With the United States imposing a 145% tariff on Chinese imports and China retaliating with a 125% tariff on U.S. goods, leaders in this sector are at a pivotal crossroads. These dynamics threaten not only global trade but also the very fabric of supply chains and consumer spending habits.</w:t>
      </w:r>
      <w:r/>
    </w:p>
    <w:p>
      <w:r/>
      <w:r>
        <w:t>The current tariff scenario is a culmination of long-standing trade inequities where U.S. companies have been subject to high tariffs when exporting to countries like China, while foreign goods have benefitted from lower import duties into the U.S. This imbalance has contributed to the decline of American manufacturing and job losses, underpinned by the allure of cheaper consumer electronics that have often come at the expense of U.S. industrial capacity. Now, as the U.S. administration demands fairer trade practices, CPG leaders are compelled to formulate strategies to mitigate disruptions and maintain consumer trust amid increasing costs and inflationary pressures.</w:t>
      </w:r>
      <w:r/>
    </w:p>
    <w:p>
      <w:r/>
      <w:r>
        <w:t>Recent developments elucidate the gravity of the situation. Tariffs on U.S. goods from China have surged from 84% to 125%, while a reciprocal increase in tariffs on Chinese imports reflects escalating trade tensions. Consequently, CPG companies have reported higher costs for essential imported ingredients and packaging materials. For instance, Spanish olive oil producers are expediting their shipments to the U.S. to avoid anticipated tariff hikes that could elevate their rates from 10% to 25%. Meanwhile, Constellation Brands has documented a decline in consumer spending, noting that inflation concerns have prompted individuals to cut back on dining and overall expenditure on consumables. The Tax Foundation estimates that the tariffs could increase the financial burden on U.S. households by an additional $2,100 in 2025, further dampening consumer confidence.</w:t>
      </w:r>
      <w:r/>
    </w:p>
    <w:p>
      <w:r/>
      <w:r>
        <w:t>In addition to these causing economic strains, regional trade agreements, such as the United States-Mexico-Canada Agreement (USMCA), add further complexity to the CPG landscape. Under USMCA, compliant goods enjoy tariff-free status, while those that are non-compliant face a significant 25% tariff, unless they pertain to specific categories such as energy. However, a "Buy Canadian" movement is resulting in reduced shelf space for U.S. products in Canada, escalating the difficulties for U.S. CPG companies in one of their key markets.</w:t>
      </w:r>
      <w:r/>
    </w:p>
    <w:p>
      <w:r/>
      <w:r>
        <w:t>Consumer behaviour is also shifting in response to these tariffs, with inflation concerns leading many households to stockpile goods in anticipation of price hikes. Consumer confidence plummeted to 92.9 in March 2025, the lowest level recorded in over four years. While this stockpiling could provide short-term sales spikes, forecasts suggest a long-term adverse outcome as consumers tighten their budgets, particularly regarding discretionary spending on CPG products like snacks and personal care items. Bill Newlands, CEO of Constellation Brands, remarked on this economic uncertainty, noting it could perpetuate a trend of reduced consumer spending in the consumer goods segment.</w:t>
      </w:r>
      <w:r/>
    </w:p>
    <w:p>
      <w:r/>
      <w:r>
        <w:t>The pressures brought about by tariffs are leading to a notable disparity in adaptability between larger CPG companies and their smaller competitors. Many large firms, encumbered by complex structures and risk-averse cultures, are finding it increasingly difficult to pivot swiftly to changing market demands. In contrast, smaller brands are leveraging innovation to address consumers' needs, especially those of budget-conscious shoppers. The lack of actionable consumer data further complicates matters for established CPG brands, impeding their ability to respond effectively to shifts in price sensitivity.</w:t>
      </w:r>
      <w:r/>
    </w:p>
    <w:p>
      <w:r/>
      <w:r>
        <w:t>In this contentious environment, CPG leaders are urged to adopt a comprehensive strategy that focuses on supply chain resilience, cost management, and consumer engagement to secure their future. By diversifying supply chains to reduce dependency on a single sourcing region, particularly China, and by exploring production options closer to home or within USMCA-compliant regions, firms may avoid tariff-related burdens. Additionally, optimising pricing through careful analysis of consumer behaviour could allow companies to balance cost absorption while maintaining trust among shoppers.</w:t>
      </w:r>
      <w:r/>
    </w:p>
    <w:p>
      <w:r/>
      <w:r>
        <w:t>Technological advancements offer another avenue for navigating the challenges posed by tariffs. Tools such as blockchain technology can enhance supply chain transparency and verify sourcing practices, a growing concern for consumers. Moreover, integration of advanced analytics can assist businesses in forecasting tariff impacts and optimising inventory management. Smart logistics solutions, like bonded storage, can allow companies to defer tariff payments and provide flexibility in managing imports.</w:t>
      </w:r>
      <w:r/>
    </w:p>
    <w:p>
      <w:r/>
      <w:r>
        <w:t>Furthermore, the need for rapid innovation has never been more apparent. As consumer preferences shift towards value-oriented and sustainable products, larger CPG firms must accelerate their innovation cycles to stay relevant. Collaborating with research and development teams to introduce new products or reformulate existing ones can provide the competitive edge necessary for maintaining market relevance amid these challenges.</w:t>
      </w:r>
      <w:r/>
    </w:p>
    <w:p>
      <w:r/>
      <w:r>
        <w:t>Finally, while individual company strategies are important, collective initiatives could strengthen the industry's position. CPG leaders may find it beneficial to collaborate with trade organisations to advocate for improved tariff measures and actively promote domestic manufacturing that aligns with the broader goal of equitable trade practices.</w:t>
      </w:r>
      <w:r/>
    </w:p>
    <w:p>
      <w:r/>
      <w:r>
        <w:t>In conclusion, the current tariff challenges present both threats and opportunities for the CPG sector. Leaders who take decisive actions to adapt to the changing landscape may not only withstand these disruptions but also emerge with strengthened operations and sustained consumer loyalty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https://consumerbrandsassociation.org/blog/how-the-cpg-industry-is-thinking-about-tariffs-and-the-future-of-domestic-manufacturing-ahead-of-2025</w:t>
        </w:r>
      </w:hyperlink>
      <w:r>
        <w:t xml:space="preserve"> - This article explains how the CPG industry is grappling with tariffs and their impact on domestic manufacturing. It highlights the need for targeted tariffs to protect U.S. interests without undermining its manufacturers.</w:t>
      </w:r>
      <w:r/>
    </w:p>
    <w:p>
      <w:pPr>
        <w:pStyle w:val="ListNumber"/>
        <w:spacing w:line="240" w:lineRule="auto"/>
        <w:ind w:left="720"/>
      </w:pPr>
      <w:r/>
      <w:hyperlink r:id="rId11">
        <w:r>
          <w:rPr>
            <w:color w:val="0000EE"/>
            <w:u w:val="single"/>
          </w:rPr>
          <w:t>https://www.numberanalytics.com/blog/us-tariffs-cpg-challenges-opportunities</w:t>
        </w:r>
      </w:hyperlink>
      <w:r>
        <w:t xml:space="preserve"> - This article details the challenges faced by the CPG industry due to U.S. tariffs, including increased costs, supply chain disruptions, and pricing pressures. It also suggests strategies for navigating these challenges.</w:t>
      </w:r>
      <w:r/>
    </w:p>
    <w:p>
      <w:pPr>
        <w:pStyle w:val="ListNumber"/>
        <w:spacing w:line="240" w:lineRule="auto"/>
        <w:ind w:left="720"/>
      </w:pPr>
      <w:r/>
      <w:hyperlink r:id="rId12">
        <w:r>
          <w:rPr>
            <w:color w:val="0000EE"/>
            <w:u w:val="single"/>
          </w:rPr>
          <w:t>https://www.bain.com/insights/consumer-products-report-2025-reclaiming-relevance-in-the-gen-ai-era</w:t>
        </w:r>
      </w:hyperlink>
      <w:r>
        <w:t xml:space="preserve"> - Bain's report outlines the pressures and opportunities in the CPG industry for 2025, highlighting geopolitical instability, inflation, and the impact of tariffs on supply chains and consumer behavior.</w:t>
      </w:r>
      <w:r/>
    </w:p>
    <w:p>
      <w:pPr>
        <w:pStyle w:val="ListNumber"/>
        <w:spacing w:line="240" w:lineRule="auto"/>
        <w:ind w:left="720"/>
      </w:pPr>
      <w:r/>
      <w:hyperlink r:id="rId13">
        <w:r>
          <w:rPr>
            <w:color w:val="0000EE"/>
            <w:u w:val="single"/>
          </w:rPr>
          <w:t>https://www.attackmarketing.com/post/expected-impact-of-trump-tariffs</w:t>
        </w:r>
      </w:hyperlink>
      <w:r>
        <w:t xml:space="preserve"> - This article discusses the expected impact of tariffs on the CPG industry in 2025, including increased costs, supply chain disruptions, and their effects on consumer demand and marketing strategies.</w:t>
      </w:r>
      <w:r/>
    </w:p>
    <w:p>
      <w:pPr>
        <w:pStyle w:val="ListNumber"/>
        <w:spacing w:line="240" w:lineRule="auto"/>
        <w:ind w:left="720"/>
      </w:pPr>
      <w:r/>
      <w:hyperlink r:id="rId14">
        <w:r>
          <w:rPr>
            <w:color w:val="0000EE"/>
            <w:u w:val="single"/>
          </w:rPr>
          <w:t>https://www.anchin.com/articles/navigating-proposed-tariffs-strategies-for-resilience-in-the-cpg-industry</w:t>
        </w:r>
      </w:hyperlink>
      <w:r>
        <w:t xml:space="preserve"> - This article provides strategies for CPG companies to manage tariff-related challenges, such as diversifying suppliers, optimizing supply chains, and engaging in financial planning to mitigate increased costs.</w:t>
      </w:r>
      <w:r/>
    </w:p>
    <w:p>
      <w:pPr>
        <w:pStyle w:val="ListNumber"/>
        <w:spacing w:line="240" w:lineRule="auto"/>
        <w:ind w:left="720"/>
      </w:pPr>
      <w:r/>
      <w:hyperlink r:id="rId15">
        <w:r>
          <w:rPr>
            <w:color w:val="0000EE"/>
            <w:u w:val="single"/>
          </w:rPr>
          <w:t>https://www.taxfoundation.org/publications/tariffs</w:t>
        </w:r>
      </w:hyperlink>
      <w:r>
        <w:t xml:space="preserve"> - While not directly linked, this URL from the Tax Foundation could provide insights into the economic impact of tariffs, including increased costs for U.S. households due to trade disputes.</w:t>
      </w:r>
      <w:r/>
    </w:p>
    <w:p>
      <w:pPr>
        <w:pStyle w:val="ListNumber"/>
        <w:spacing w:line="240" w:lineRule="auto"/>
        <w:ind w:left="720"/>
      </w:pPr>
      <w:r/>
      <w:hyperlink r:id="rId16">
        <w:r>
          <w:rPr>
            <w:color w:val="0000EE"/>
            <w:u w:val="single"/>
          </w:rPr>
          <w:t>https://news.google.com/rss/articles/CBMi3wFBVV95cUxNNlQ2NFZoc2tacDl2RTlOWWw3c000OEprVlpmWFBTWmtPVGVhU3k5MXRyZWFmenp6MmpuZm5oS05oLTVLMEd1ZkFETk0tOEFyLWJqZnZ5ZnliQ2NzMkxiTkIyb1p1T1hiUUVoUHFkR0JKUy1jZlJMU3gtMGlhUEpYZXFUc0RMdkJzcUVpQWFrOXMwV3AxMUNzMnpodTNENUZlQmRlQmJ0QVJYMmppcWpJNnZWSU92XzhlLWo0WFU1ZF9ITlZRM3U3TUFHZ2hIdHg5SURXM2dwd1BvNm5HOWF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umerbrandsassociation.org/blog/how-the-cpg-industry-is-thinking-about-tariffs-and-the-future-of-domestic-manufacturing-ahead-of-2025" TargetMode="External"/><Relationship Id="rId11" Type="http://schemas.openxmlformats.org/officeDocument/2006/relationships/hyperlink" Target="https://www.numberanalytics.com/blog/us-tariffs-cpg-challenges-opportunities" TargetMode="External"/><Relationship Id="rId12" Type="http://schemas.openxmlformats.org/officeDocument/2006/relationships/hyperlink" Target="https://www.bain.com/insights/consumer-products-report-2025-reclaiming-relevance-in-the-gen-ai-era" TargetMode="External"/><Relationship Id="rId13" Type="http://schemas.openxmlformats.org/officeDocument/2006/relationships/hyperlink" Target="https://www.attackmarketing.com/post/expected-impact-of-trump-tariffs" TargetMode="External"/><Relationship Id="rId14" Type="http://schemas.openxmlformats.org/officeDocument/2006/relationships/hyperlink" Target="https://www.anchin.com/articles/navigating-proposed-tariffs-strategies-for-resilience-in-the-cpg-industry" TargetMode="External"/><Relationship Id="rId15" Type="http://schemas.openxmlformats.org/officeDocument/2006/relationships/hyperlink" Target="https://www.taxfoundation.org/publications/tariffs" TargetMode="External"/><Relationship Id="rId16" Type="http://schemas.openxmlformats.org/officeDocument/2006/relationships/hyperlink" Target="https://news.google.com/rss/articles/CBMi3wFBVV95cUxNNlQ2NFZoc2tacDl2RTlOWWw3c000OEprVlpmWFBTWmtPVGVhU3k5MXRyZWFmenp6MmpuZm5oS05oLTVLMEd1ZkFETk0tOEFyLWJqZnZ5ZnliQ2NzMkxiTkIyb1p1T1hiUUVoUHFkR0JKUy1jZlJMU3gtMGlhUEpYZXFUc0RMdkJzcUVpQWFrOXMwV3AxMUNzMnpodTNENUZlQmRlQmJ0QVJYMmppcWpJNnZWSU92XzhlLWo0WFU1ZF9ITlZRM3U3TUFHZ2hIdHg5SURXM2dwd1BvNm5HOWF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