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impact of tariffs on global trade management</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The first quarter of 2025 has seen significant developments in global trade management, heavily influenced by the introduction of extensive tariffs, which have become the focal point for professionals in the industry. Discussing the term expected to dominate discussions throughout the year, "tariffs," a reference to the “Trump Tariffs” highlights the broader implications of evolving trade policies. These tariffs include a 25% levy on goods from Mexico and Canada and a 10% tariff on imports from China, as announced by the Trump administration in February.</w:t>
      </w:r>
      <w:r/>
    </w:p>
    <w:p>
      <w:r/>
      <w:r>
        <w:t>Throughout the tumultuous landscape defined by these tariffs, professionals in supply chain and logistics are feeling the impact both in terms of urgency and continuity of operations. Mark Twain once said, “History doesn’t repeat itself, but it often rhymes,” and this sentiment resonates today with parallels being drawn between contemporary global tensions, including growing nationalism and military conflicts, and those experienced in the 1930s.</w:t>
      </w:r>
      <w:r/>
    </w:p>
    <w:p>
      <w:r/>
      <w:r>
        <w:t>Despite the overshadowing presence of tariffs, other areas within the supply chain sector continue to innovate and evolve. Topics garnering attention in the community include driverless trucks, advancements in supply chain visibility, strategies for combating freight fraud, and the integration of humanoid robots into logistics operations. These subjects are discussed in various posts and research reports by organisations such as Indago, which also recently completed eight research surveys and contributed $675 to multiple charitable organisations, including the American Cancer Society and Feeding America.</w:t>
      </w:r>
      <w:r/>
    </w:p>
    <w:p>
      <w:r/>
      <w:r>
        <w:t>Notably, the challenges posed by inbound logistics remain a critical discussion point. A recent focus has been on assessing the efficiency and cost control associated with current inbound logistics processes, as logistical practitioners are encouraged to evaluate their operations and identify avenues for improvement.</w:t>
      </w:r>
      <w:r/>
    </w:p>
    <w:p>
      <w:r/>
      <w:r>
        <w:t>As the trend of leveraging technology in logistics continues, articles have explored the potential advantages of humanoid robots within logistics operations, weighing their prospective benefits against the barriers that may hinder their adoption. Additionally, the debate surrounding real-time transportation visibility solutions remains prevalent, with industry professionals asked to consider their current implementations and the limitations that still exist within these systems.</w:t>
      </w:r>
      <w:r/>
    </w:p>
    <w:p>
      <w:r/>
      <w:r>
        <w:t>The conversation on the efficacy of trucking carrier networks has also gained traction, highlighting the benefits of an open online platform that facilitates connections between shippers and a diverse community of trucking companies. Such innovations are aimed at streamlining operations and reducing the effort required for shippers to manage their logistics connections.</w:t>
      </w:r>
      <w:r/>
    </w:p>
    <w:p>
      <w:r/>
      <w:r>
        <w:t>With regard to freight rates and capacities expected for 2025, supply chain officials are assessing strategies to manage their transportation spending effectively. The expectation of growing pressures highlights an industry increasingly required to adapt to external shifts in trade policies as well as internal challenges, including labour shortages.</w:t>
      </w:r>
      <w:r/>
    </w:p>
    <w:p>
      <w:r/>
      <w:r>
        <w:t>Looking ahead, discussions are set to occur in forums such as the one featuring Kate Vitasek from the University of Tennessee, which focuses on rethinking supply management relationships to foster better collaboration across business units and trading partners.</w:t>
      </w:r>
      <w:r/>
    </w:p>
    <w:p>
      <w:r/>
      <w:r>
        <w:t>As the logistics and supply chain community continues to grapple with the implications of tariffs and evolving technologies, a mixture of urgency and innovation shapes the discourse moving into the remainder of the year. These themes and more were explored extensively in discussions led by Adrian Gonzalez on the platform "Talking Logistics" and supported by research from Indago, helping to inform professionals navigating this complex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https://www.whitehouse.gov/fact-sheets/2025/02/fact-sheet-president-donald-j-trump-imposes-tariffs-on-imports-from-canada-mexico-and-china/</w:t>
        </w:r>
      </w:hyperlink>
      <w:r>
        <w:t xml:space="preserve"> - This URL supports the claim about the Trump administration imposing tariffs on imports from Canada, Mexico, and China, highlighting a 25% tariff on goods from Canada and Mexico (except Canadian energy resources) and a 10% tariff on Chinese imports.</w:t>
      </w:r>
      <w:r/>
    </w:p>
    <w:p>
      <w:pPr>
        <w:pStyle w:val="ListNumber"/>
        <w:spacing w:line="240" w:lineRule="auto"/>
        <w:ind w:left="720"/>
      </w:pPr>
      <w:r/>
      <w:hyperlink r:id="rId11">
        <w:r>
          <w:rPr>
            <w:color w:val="0000EE"/>
            <w:u w:val="single"/>
          </w:rPr>
          <w:t>https://www.pbs.org/newshour/economy/a-timeline-of-trumps-tariff-actions-so-far</w:t>
        </w:r>
      </w:hyperlink>
      <w:r>
        <w:t xml:space="preserve"> - This URL provides a timeline of Trump's tariff actions, including the latest developments and reactions from affected countries like China, Mexico, and Canada.</w:t>
      </w:r>
      <w:r/>
    </w:p>
    <w:p>
      <w:pPr>
        <w:pStyle w:val="ListNumber"/>
        <w:spacing w:line="240" w:lineRule="auto"/>
        <w:ind w:left="720"/>
      </w:pPr>
      <w:r/>
      <w:hyperlink r:id="rId12">
        <w:r>
          <w:rPr>
            <w:color w:val="0000EE"/>
            <w:u w:val="single"/>
          </w:rPr>
          <w:t>https://www.whitecase.com/insight-alert/us-tariffs-canada-and-mexico-enter-effect-tariff-china-rises-10-20</w:t>
        </w:r>
      </w:hyperlink>
      <w:r>
        <w:t xml:space="preserve"> - This URL describes the implementation of tariffs on Canada and Mexico, focusing on the 25% rate for most imports (with exceptions for Canadian energy), and the increased tariff on Chinese goods.</w:t>
      </w:r>
      <w:r/>
    </w:p>
    <w:p>
      <w:pPr>
        <w:pStyle w:val="ListNumber"/>
        <w:spacing w:line="240" w:lineRule="auto"/>
        <w:ind w:left="720"/>
      </w:pPr>
      <w:r/>
      <w:hyperlink r:id="rId13">
        <w:r>
          <w:rPr>
            <w:color w:val="0000EE"/>
            <w:u w:val="single"/>
          </w:rPr>
          <w:t>https://www.whitehouse.gov/fact-sheets/2025/04/fact-sheet-president-donald-j-trump-declares-national-emergency-to-increase-our-competitive-edge-protect-our-sovereignty-and-strengthen-our-national-and-economic-security/</w:t>
        </w:r>
      </w:hyperlink>
      <w:r>
        <w:t xml:space="preserve"> - This URL supports the broader context of Trump's trade policies, including the declaration of a national emergency to address trade deficits and strengthen economic security.</w:t>
      </w:r>
      <w:r/>
    </w:p>
    <w:p>
      <w:pPr>
        <w:pStyle w:val="ListNumber"/>
        <w:spacing w:line="240" w:lineRule="auto"/>
        <w:ind w:left="720"/>
      </w:pPr>
      <w:r/>
      <w:hyperlink r:id="rId14">
        <w:r>
          <w:rPr>
            <w:color w:val="0000EE"/>
            <w:u w:val="single"/>
          </w:rPr>
          <w:t>https://www.indago.com/</w:t>
        </w:r>
      </w:hyperlink>
      <w:r>
        <w:t xml:space="preserve"> - Although specific content may vary, Indago is mentioned as an organisation contributing research and charitable support, reflecting the ongoing innovation and community involvement in the logistics sector.</w:t>
      </w:r>
      <w:r/>
    </w:p>
    <w:p>
      <w:pPr>
        <w:pStyle w:val="ListNumber"/>
        <w:spacing w:line="240" w:lineRule="auto"/>
        <w:ind w:left="720"/>
      </w:pPr>
      <w:r/>
      <w:hyperlink r:id="rId15">
        <w:r>
          <w:rPr>
            <w:color w:val="0000EE"/>
            <w:u w:val="single"/>
          </w:rPr>
          <w:t>https://talkinglogistics.com/</w:t>
        </w:r>
      </w:hyperlink>
      <w:r>
        <w:t xml:space="preserve"> - This URL is associated with Adrian Gonzalez, who leads discussions on logistics and supply chain innovations, aligning with the themes of adapting to tariffs and technological advancements.</w:t>
      </w:r>
      <w:r/>
    </w:p>
    <w:p>
      <w:pPr>
        <w:pStyle w:val="ListNumber"/>
        <w:spacing w:line="240" w:lineRule="auto"/>
        <w:ind w:left="720"/>
      </w:pPr>
      <w:r/>
      <w:hyperlink r:id="rId16">
        <w:r>
          <w:rPr>
            <w:color w:val="0000EE"/>
            <w:u w:val="single"/>
          </w:rPr>
          <w:t>https://news.google.com/rss/articles/CBMirAFBVV95cUxPTGJRcHZ4TmljREczY3RMOEYyb2twMkRzRkpGVThqRDVIYnQtdnZ2SS04VXlVRnFNeWhVb0NaS01BdWw4SHlrTy0tRXhTbF9hR0lSYU9pWUpNd0RRRjhVUUd1VlBTT3lVbVFLV2J5R0FsamxrSXYzWFJkNms5V1QwSkc2MS1jMGpzbjNicWJJcDFySVpkaDVnXzVpLWxEZFlXTlh4QWk5X0tuM01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house.gov/fact-sheets/2025/02/fact-sheet-president-donald-j-trump-imposes-tariffs-on-imports-from-canada-mexico-and-china/" TargetMode="External"/><Relationship Id="rId11" Type="http://schemas.openxmlformats.org/officeDocument/2006/relationships/hyperlink" Target="https://www.pbs.org/newshour/economy/a-timeline-of-trumps-tariff-actions-so-far" TargetMode="External"/><Relationship Id="rId12" Type="http://schemas.openxmlformats.org/officeDocument/2006/relationships/hyperlink" Target="https://www.whitecase.com/insight-alert/us-tariffs-canada-and-mexico-enter-effect-tariff-china-rises-10-20" TargetMode="External"/><Relationship Id="rId13" Type="http://schemas.openxmlformats.org/officeDocument/2006/relationships/hyperlink" Target="https://www.whitehouse.gov/fact-sheets/2025/04/fact-sheet-president-donald-j-trump-declares-national-emergency-to-increase-our-competitive-edge-protect-our-sovereignty-and-strengthen-our-national-and-economic-security/" TargetMode="External"/><Relationship Id="rId14" Type="http://schemas.openxmlformats.org/officeDocument/2006/relationships/hyperlink" Target="https://www.indago.com/" TargetMode="External"/><Relationship Id="rId15" Type="http://schemas.openxmlformats.org/officeDocument/2006/relationships/hyperlink" Target="https://talkinglogistics.com/" TargetMode="External"/><Relationship Id="rId16" Type="http://schemas.openxmlformats.org/officeDocument/2006/relationships/hyperlink" Target="https://news.google.com/rss/articles/CBMirAFBVV95cUxPTGJRcHZ4TmljREczY3RMOEYyb2twMkRzRkpGVThqRDVIYnQtdnZ2SS04VXlVRnFNeWhVb0NaS01BdWw4SHlrTy0tRXhTbF9hR0lSYU9pWUpNd0RRRjhVUUd1VlBTT3lVbVFLV2J5R0FsamxrSXYzWFJkNms5V1QwSkc2MS1jMGpzbjNicWJJcDFySVpkaDVnXzVpLWxEZFlXTlh4QWk5X0tuM01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