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shift towards supplier collaboration in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Gartner highlights a significant shift in the approach to sourcing and procurement among industry leaders. Notably, 70% of respondents indicated that their primary technique for generating business value is now enhancing supplier collaboration, a marked departure from the traditional focus on cost-reduction strategies. This evolution suggests that industry professionals are increasingly recognising the potential long-term benefits of nurturing strong supplier relationships rather than simply driving costs down.</w:t>
      </w:r>
      <w:r/>
    </w:p>
    <w:p>
      <w:r/>
      <w:r>
        <w:t>Cost optimisation, as defined by Gartner, contrasts with the older model of cost cutting. It is described as “a business-focused, continuous discipline to drive spending and cost reduction while maximising business value.” The urgency to move towards this more holistic approach to procurement is underscored by Gartner's assertion that “the best suppliers are often not the cheapest." A fixation on short-term savings can jeopardise vital supplier relationships, thereby damaging both service quality and future growth potential.</w:t>
      </w:r>
      <w:r/>
    </w:p>
    <w:p>
      <w:r/>
      <w:r>
        <w:t>The challenges for procurement leaders are significant. A relentless pursuit of cost reduction may yield diminishing returns. Over time, the potential for further savings diminishes, and a narrow focus on costs can lead to decision-making that harms operations and underscores the importance of cultivating robust supplier relationships. Furthermore, procurement teams have historically operated in silos, which has hindered collaboration and adaptability within organisations.</w:t>
      </w:r>
      <w:r/>
    </w:p>
    <w:p>
      <w:r/>
      <w:r>
        <w:t>Gartner emphasises the necessity for a paradigm shift from a solely cost-reduction mindset to one that embraces cost-optimisation with a multi-faceted strategy. The framework suggests three core strategies for cost optimisation: first, improving operations by reducing waste in the short term; second, restructuring organisational functions to lower structural costs and operational losses in the mid-term; and third, implementing long-term business transformation initiatives focused on enhancing overall cost-effectiveness.</w:t>
      </w:r>
      <w:r/>
    </w:p>
    <w:p>
      <w:r/>
      <w:r>
        <w:t xml:space="preserve">Translating these strategic goals into actionable tactics requires thoughtful execution. Gartner outlines four practical recommendations for procurement leaders to achieve cost optimisation. </w:t>
      </w:r>
      <w:r/>
    </w:p>
    <w:p>
      <w:r/>
      <w:r>
        <w:t>Firstly, enhancing supplier collaboration is vital. Many companies are moving away from the traditional adversarial approach to negotiations and are now fostering cooperative relationships to uncover shared opportunities. As stated by Gartner, “driving cost optimisation across the enterprise will require procurement leaders to re-evaluate how it impacts internal stakeholders, suppliers, and external parties.”</w:t>
      </w:r>
      <w:r/>
    </w:p>
    <w:p>
      <w:r/>
      <w:r>
        <w:t>Secondly, effective pricing negotiation remains essential. Successful organisations leverage rebates as part of their sales incentives, with an emphasis on structuring agreements that yield mutually beneficial outcomes. Gartner notes that “critical links between price, business volume and evaluation of supplier performance will not only motivate improvements in service levels but also foster opportunities for suppliers to consider proactive opportunities for cost savings and efficiencies.”</w:t>
      </w:r>
      <w:r/>
    </w:p>
    <w:p>
      <w:r/>
      <w:r>
        <w:t>Thirdly, compliance with contract processes can be improved through greater transparency and openness in negotiations. The transition away from secretive contract discussions to cloud-based, accessible agreements bolsters the trust needed for effective partnerships. The importance of regular contract negotiations becomes apparent as complexity in managing supplier agreements can hinder efficiency.</w:t>
      </w:r>
      <w:r/>
    </w:p>
    <w:p>
      <w:r/>
      <w:r>
        <w:t>Lastly, the deployment of digital technologies plays a crucial role. Gartner identifies the manual nature of many procurement tasks as a barrier to effective cost optimisation, suggesting that organisations enhance their operations by employing tools such as rebate management software and automation solutions. The Gartner report claims that “by deploying digital procurement technologies, companies can reap a host of benefits, including increased visibility into spend, faster execution, and the ability to automate tactical work.”</w:t>
      </w:r>
      <w:r/>
    </w:p>
    <w:p>
      <w:r/>
      <w:r>
        <w:t>In conclusion, while the challenges of transitioning from cost reduction to cost optimisation are notable, the strategies outlined by Gartner provide a comprehensive framework for procurement leaders looking to maximise business value and improve supplier relationships. Understanding the nuances and complex interdependencies of these strategies will be key for organisations aiming to thrive in a competitive landscape. The detailed guidance is available in the Gartner Supply Chain Cost Optimisation Playbook for Sourcing and Procurement Leaders, which provides additional insights into leveraging supplier agreements, negotiating pricing conditions, and deploying digital technologies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https://www.gartner.com/en/supply-chain/topics/supplier-relationship-management</w:t>
        </w:r>
      </w:hyperlink>
      <w:r>
        <w:t xml:space="preserve"> - This URL supports the assertion that enhancing supplier collaboration is crucial for business value and that it has become a priority for 88% of procurement leaders. It also emphasizes the significance of supplier relationship management in driving strategic collaboration.</w:t>
      </w:r>
      <w:r/>
    </w:p>
    <w:p>
      <w:pPr>
        <w:pStyle w:val="ListNumber"/>
        <w:spacing w:line="240" w:lineRule="auto"/>
        <w:ind w:left="720"/>
      </w:pPr>
      <w:r/>
      <w:hyperlink r:id="rId11">
        <w:r>
          <w:rPr>
            <w:color w:val="0000EE"/>
            <w:u w:val="single"/>
          </w:rPr>
          <w:t>https://www.gartner.com/en/supply-chain/insights/power-of-the-profession-blog/supplier-collaboration-breaking-barriers-building-bridges</w:t>
        </w:r>
      </w:hyperlink>
      <w:r>
        <w:t xml:space="preserve"> - This article illustrates the importance of supplier collaboration in achieving cost management, innovation access, and priority supplier capacity. It also discusses challenges and strategies for effective supplier collaborative planning.</w:t>
      </w:r>
      <w:r/>
    </w:p>
    <w:p>
      <w:pPr>
        <w:pStyle w:val="ListNumber"/>
        <w:spacing w:line="240" w:lineRule="auto"/>
        <w:ind w:left="720"/>
      </w:pPr>
      <w:r/>
      <w:hyperlink r:id="rId12">
        <w:r>
          <w:rPr>
            <w:color w:val="0000EE"/>
            <w:u w:val="single"/>
          </w:rPr>
          <w:t>https://www.gartner.com/en/supply-chain/insights/power-of-the-profession-blog/collaborate-to-win-delivering-value-through-supplier-collaboration</w:t>
        </w:r>
      </w:hyperlink>
      <w:r>
        <w:t xml:space="preserve"> - This article highlights the value of supplier collaboration and early involvement in product development as key sources of business value, aligning with the shift from cost-cutting strategies.</w:t>
      </w:r>
      <w:r/>
    </w:p>
    <w:p>
      <w:pPr>
        <w:pStyle w:val="ListNumber"/>
        <w:spacing w:line="240" w:lineRule="auto"/>
        <w:ind w:left="720"/>
      </w:pPr>
      <w:r/>
      <w:hyperlink r:id="rId13">
        <w:r>
          <w:rPr>
            <w:color w:val="0000EE"/>
            <w:u w:val="single"/>
          </w:rPr>
          <w:t>https://www.supplychaindive.com/news/supplier-relationship-resilience-agility-mapping-gartner/595187/</w:t>
        </w:r>
      </w:hyperlink>
      <w:r>
        <w:t xml:space="preserve"> - This article supports the notion that companies are investing in deeper supplier relationships to enhance resilience and agility. It underscores the importance of collaborative partnerships, especially during supply chain disruptions.</w:t>
      </w:r>
      <w:r/>
    </w:p>
    <w:p>
      <w:pPr>
        <w:pStyle w:val="ListNumber"/>
        <w:spacing w:line="240" w:lineRule="auto"/>
        <w:ind w:left="720"/>
      </w:pPr>
      <w:r/>
      <w:hyperlink r:id="rId14">
        <w:r>
          <w:rPr>
            <w:color w:val="0000EE"/>
            <w:u w:val="single"/>
          </w:rPr>
          <w:t>https://www.scdigest.com/newsviews/19-12-18-2_Retail_Vendor_Collaboration.php</w:t>
        </w:r>
      </w:hyperlink>
      <w:r>
        <w:t xml:space="preserve"> - This article discusses the need for deeper collaboration between retailers and vendors, emphasizing the importance of dedicated supply chain teams and the segmentation of trading partners for effective collaboration.</w:t>
      </w:r>
      <w:r/>
    </w:p>
    <w:p>
      <w:pPr>
        <w:pStyle w:val="ListNumber"/>
        <w:spacing w:line="240" w:lineRule="auto"/>
        <w:ind w:left="720"/>
      </w:pPr>
      <w:r/>
      <w:hyperlink r:id="rId15">
        <w:r>
          <w:rPr>
            <w:color w:val="0000EE"/>
            <w:u w:val="single"/>
          </w:rPr>
          <w:t>https://www.gartner.com/en/webinar/73431353/supply-chain-cost-optimization</w:t>
        </w:r>
      </w:hyperlink>
      <w:r>
        <w:t xml:space="preserve"> - Although not directly mentioned, Gartner's cost optimization approach typically involves shifting from cost reduction to strategic cost management, focusing on value creation and collaboration, which aligns with the article's emphasis on cost optimisation strategies.</w:t>
      </w:r>
      <w:r/>
    </w:p>
    <w:p>
      <w:pPr>
        <w:pStyle w:val="ListNumber"/>
        <w:spacing w:line="240" w:lineRule="auto"/>
        <w:ind w:left="720"/>
      </w:pPr>
      <w:r/>
      <w:hyperlink r:id="rId16">
        <w:r>
          <w:rPr>
            <w:color w:val="0000EE"/>
            <w:u w:val="single"/>
          </w:rPr>
          <w:t>https://www.enable.com/blog/three-cost-optimization-strategies-and-four-helpful-tips-for-sourcing-and-procurement-leaders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supply-chain/topics/supplier-relationship-management" TargetMode="External"/><Relationship Id="rId11" Type="http://schemas.openxmlformats.org/officeDocument/2006/relationships/hyperlink" Target="https://www.gartner.com/en/supply-chain/insights/power-of-the-profession-blog/supplier-collaboration-breaking-barriers-building-bridges" TargetMode="External"/><Relationship Id="rId12" Type="http://schemas.openxmlformats.org/officeDocument/2006/relationships/hyperlink" Target="https://www.gartner.com/en/supply-chain/insights/power-of-the-profession-blog/collaborate-to-win-delivering-value-through-supplier-collaboration" TargetMode="External"/><Relationship Id="rId13" Type="http://schemas.openxmlformats.org/officeDocument/2006/relationships/hyperlink" Target="https://www.supplychaindive.com/news/supplier-relationship-resilience-agility-mapping-gartner/595187/" TargetMode="External"/><Relationship Id="rId14" Type="http://schemas.openxmlformats.org/officeDocument/2006/relationships/hyperlink" Target="https://www.scdigest.com/newsviews/19-12-18-2_Retail_Vendor_Collaboration.php" TargetMode="External"/><Relationship Id="rId15" Type="http://schemas.openxmlformats.org/officeDocument/2006/relationships/hyperlink" Target="https://www.gartner.com/en/webinar/73431353/supply-chain-cost-optimization" TargetMode="External"/><Relationship Id="rId16" Type="http://schemas.openxmlformats.org/officeDocument/2006/relationships/hyperlink" Target="https://www.enable.com/blog/three-cost-optimization-strategies-and-four-helpful-tips-for-sourcing-and-procurement-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