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advanced value creation in B2B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evolving business landscape, companies are increasingly focusing on strategic value creation within B2B sectors, particularly in technology, telecom, high-tech manufacturing, and B2B services. The article from Eglobalis presents an in-depth exploration of how relationships and added value go far beyond fundamental capabilities, which are no longer sufficient to ensure competitive differentiation among sophisticated clients. </w:t>
      </w:r>
      <w:r/>
    </w:p>
    <w:p>
      <w:r/>
      <w:r>
        <w:t>The discussion begins with the premise that today’s customers are not solely concerned with performance metrics or transactional relationships. Instead, they favour suppliers who comprehend their unique operational landscapes, adapt to their evolving needs, and bolster their competitive positioning. The article outlines five advanced dimensions of value creation essential for success in the modern B2B environment: customization and flexibility, long-term partnership and trust, innovation and co-creation, product quality and performance, and service excellence and lifecycle support.</w:t>
      </w:r>
      <w:r/>
    </w:p>
    <w:p>
      <w:r/>
      <w:r>
        <w:rPr>
          <w:b/>
        </w:rPr>
        <w:t>Customization and Flexibility: Agility in Complex Environments</w:t>
      </w:r>
      <w:r/>
    </w:p>
    <w:p>
      <w:r/>
      <w:r>
        <w:t>B2B clients commonly operate in multifaceted and regulated settings, thus requiring tailored solutions that go beyond standard offerings. The article emphasises that product, commercial, and operational tailoring can significantly enhance the value provided to clients. For instance, leading firms like SAP, Microsoft Dynamics, and Oracle have adapted their enterprise systems to support extensive APIs and modular components tailored to specific industry requirements. Twilio offers a programmable contact centre platform allowing clients comprehensive customization capabilities, which is a notable example of flexibility that meets unique business demands.</w:t>
      </w:r>
      <w:r/>
    </w:p>
    <w:p>
      <w:r/>
      <w:r>
        <w:rPr>
          <w:b/>
        </w:rPr>
        <w:t>Long-Term Partnership and Trust: Building Strategic Relationships</w:t>
      </w:r>
      <w:r/>
    </w:p>
    <w:p>
      <w:r/>
      <w:r>
        <w:t>The second dimension focuses on the importance of trust, which is cultivated over years but can be lost instantaneously. Customers today expect not just services but dependable partnerships. Companies that establish long-term collaborations, such as Oracle with its dedicated account teams for global banks, see enhanced loyalty from clients. General Electric’s commitment to 20-year service agreements exemplifies deeper operational partnerships that extend beyond mere product sales.</w:t>
      </w:r>
      <w:r/>
    </w:p>
    <w:p>
      <w:r/>
      <w:r>
        <w:rPr>
          <w:b/>
        </w:rPr>
        <w:t>Innovation and Co-Creation: Collaborative Problem-Solving</w:t>
      </w:r>
      <w:r/>
    </w:p>
    <w:p>
      <w:r/>
      <w:r>
        <w:t>The article highlights the trend towards co-creation, where innovation is no longer isolated but involves engaging clients in the development of solutions. Notable collaborations, such as the partnership between Ericsson and ABB to develop 5G-enabled smart factories, demonstrate the effectiveness of combining resources and knowledge. The ability to jointly design solutions not only accelerates product relevance but also creates committed advocates among clients.</w:t>
      </w:r>
      <w:r/>
    </w:p>
    <w:p>
      <w:r/>
      <w:r>
        <w:rPr>
          <w:b/>
        </w:rPr>
        <w:t>Product Quality and Performance: Ensuring Reliability</w:t>
      </w:r>
      <w:r/>
    </w:p>
    <w:p>
      <w:r/>
      <w:r>
        <w:t>Regardless of customization or co-creation efforts, the foundation of any successful B2B relationship is product quality and performance. The article underscores the necessity for reliability and adherence to standards, noting that firms like ASML and Caterpillar justify their premium pricing through outstanding performance and longevity. Consistently delivering quality results in heightened customer confidence, directly impacting operational stability and reducing reputational risks.</w:t>
      </w:r>
      <w:r/>
    </w:p>
    <w:p>
      <w:r/>
      <w:r>
        <w:rPr>
          <w:b/>
        </w:rPr>
        <w:t>Service Excellence and Lifecycle Support: Continued Value Delivery</w:t>
      </w:r>
      <w:r/>
    </w:p>
    <w:p>
      <w:r/>
      <w:r>
        <w:t>The final dimension discusses the critical nature of service in providing ongoing value. Suppliers must ensure they deliver support that meets or exceeds client expectations throughout the product lifecycle. Companies like Salesforce and AWS implement structured customer success programmes that focus on long-term outcomes rather than short-term problem resolution. This integration of service into core value offerings fosters loyalty and facilitates deeper engagements.</w:t>
      </w:r>
      <w:r/>
    </w:p>
    <w:p>
      <w:r/>
      <w:r>
        <w:t>In summary, the article from Eglobalis provides a broad examination of the evolving B2B landscape, detailing how companies must adapt their strategies to remain relevant. The emphasis on customization, trust, co-innovation, product and service quality highlights the transformed expectations of clients who seek not just products but integral partnerships that enhance their success. As the conversation transitions to future discussions, the next installment will focus on scaling personalized value in delivery, indicating that while foundational capabilities remain critical, the landscape is shifting towards more nuanced and relationship-driven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https://www.thesalesblog.com/blog/what-is-value-creation-in-b2b-sales</w:t>
        </w:r>
      </w:hyperlink>
      <w:r>
        <w:t xml:space="preserve"> - This article discusses the importance of value creation in B2B sales, emphasizing strategies such as understanding customer needs and offering tailored solutions to enhance client relationships.</w:t>
      </w:r>
      <w:r/>
    </w:p>
    <w:p>
      <w:pPr>
        <w:pStyle w:val="ListNumber"/>
        <w:spacing w:line="240" w:lineRule="auto"/>
        <w:ind w:left="720"/>
      </w:pPr>
      <w:r/>
      <w:hyperlink r:id="rId11">
        <w:r>
          <w:rPr>
            <w:color w:val="0000EE"/>
            <w:u w:val="single"/>
          </w:rPr>
          <w:t>https://www.consideredcontent.com/blog/how-to-write-a-great-b2b-value-proposition-with-examples/</w:t>
        </w:r>
      </w:hyperlink>
      <w:r>
        <w:t xml:space="preserve"> - Provides guidance on creating effective B2B value propositions by focusing on specific target markets and customer needs, aligning with the article's emphasis on tailored relationships and added value.</w:t>
      </w:r>
      <w:r/>
    </w:p>
    <w:p>
      <w:pPr>
        <w:pStyle w:val="ListNumber"/>
        <w:spacing w:line="240" w:lineRule="auto"/>
        <w:ind w:left="720"/>
      </w:pPr>
      <w:r/>
      <w:hyperlink r:id="rId12">
        <w:r>
          <w:rPr>
            <w:color w:val="0000EE"/>
            <w:u w:val="single"/>
          </w:rPr>
          <w:t>https://smarklabs.com/blog/top-10-b2b-value-proposition-examples/</w:t>
        </w:r>
      </w:hyperlink>
      <w:r>
        <w:t xml:space="preserve"> - Offers examples of successful B2B value propositions from companies like Slack and HubSpot, demonstrating how focused messaging can drive client engagement and loyalty.</w:t>
      </w:r>
      <w:r/>
    </w:p>
    <w:p>
      <w:pPr>
        <w:pStyle w:val="ListNumber"/>
        <w:spacing w:line="240" w:lineRule="auto"/>
        <w:ind w:left="720"/>
      </w:pPr>
      <w:r/>
      <w:hyperlink r:id="rId13">
        <w:r>
          <w:rPr>
            <w:color w:val="0000EE"/>
            <w:u w:val="single"/>
          </w:rPr>
          <w:t>https://quickmail.com/b2b-sales-strategy</w:t>
        </w:r>
      </w:hyperlink>
      <w:r>
        <w:t xml:space="preserve"> - Discusses developing a winning B2B sales strategy, including understanding ideal customers and creating unique value propositions, which supports the article's focus on strategic partnerships and client-centric approaches.</w:t>
      </w:r>
      <w:r/>
    </w:p>
    <w:p>
      <w:pPr>
        <w:pStyle w:val="ListNumber"/>
        <w:spacing w:line="240" w:lineRule="auto"/>
        <w:ind w:left="720"/>
      </w:pPr>
      <w:r/>
      <w:hyperlink r:id="rId14">
        <w:r>
          <w:rPr>
            <w:color w:val="0000EE"/>
            <w:u w:val="single"/>
          </w:rPr>
          <w:t>https://www.imd.org/blog/marketing/value-creation-in-business/</w:t>
        </w:r>
      </w:hyperlink>
      <w:r>
        <w:t xml:space="preserve"> - Explores the concept of value creation in business, highlighting its importance for customer satisfaction, competitive advantage, and stakeholder engagement, aligning with the article's themes of trust and partnership.</w:t>
      </w:r>
      <w:r/>
    </w:p>
    <w:p>
      <w:pPr>
        <w:pStyle w:val="ListNumber"/>
        <w:spacing w:line="240" w:lineRule="auto"/>
        <w:ind w:left="720"/>
      </w:pPr>
      <w:r/>
      <w:hyperlink r:id="rId9">
        <w:r>
          <w:rPr>
            <w:color w:val="0000EE"/>
            <w:u w:val="single"/>
          </w:rPr>
          <w:t>https://www.noahwire.com</w:t>
        </w:r>
      </w:hyperlink>
      <w:r>
        <w:t xml:space="preserve"> - Although the URL itself is not directly informative in this context, it is mentioned as a source related to B2B value creation discussions, potentially providing additional insights into the evolving B2B landscape.</w:t>
      </w:r>
      <w:r/>
    </w:p>
    <w:p>
      <w:pPr>
        <w:pStyle w:val="ListNumber"/>
        <w:spacing w:line="240" w:lineRule="auto"/>
        <w:ind w:left="720"/>
      </w:pPr>
      <w:r/>
      <w:hyperlink r:id="rId15">
        <w:r>
          <w:rPr>
            <w:color w:val="0000EE"/>
            <w:u w:val="single"/>
          </w:rPr>
          <w:t>https://www.eglobalis.com/strategic-value-creation-in-b2b-building-long-term-partnerships-trust-and-innovation-in-tech-telecom-contact-centers-and-manufacturing-part-2-of-3/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lesblog.com/blog/what-is-value-creation-in-b2b-sales" TargetMode="External"/><Relationship Id="rId11" Type="http://schemas.openxmlformats.org/officeDocument/2006/relationships/hyperlink" Target="https://www.consideredcontent.com/blog/how-to-write-a-great-b2b-value-proposition-with-examples/" TargetMode="External"/><Relationship Id="rId12" Type="http://schemas.openxmlformats.org/officeDocument/2006/relationships/hyperlink" Target="https://smarklabs.com/blog/top-10-b2b-value-proposition-examples/" TargetMode="External"/><Relationship Id="rId13" Type="http://schemas.openxmlformats.org/officeDocument/2006/relationships/hyperlink" Target="https://quickmail.com/b2b-sales-strategy" TargetMode="External"/><Relationship Id="rId14" Type="http://schemas.openxmlformats.org/officeDocument/2006/relationships/hyperlink" Target="https://www.imd.org/blog/marketing/value-creation-in-business/" TargetMode="External"/><Relationship Id="rId15" Type="http://schemas.openxmlformats.org/officeDocument/2006/relationships/hyperlink" Target="https://www.eglobalis.com/strategic-value-creation-in-b2b-building-long-term-partnerships-trust-and-innovation-in-tech-telecom-contact-centers-and-manufacturing-part-2-of-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