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Tesla warns trade tensions and political factors may hit electric vehicle demand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Tesla has indicated that ongoing trade tensions and political factors may significantly affect demand for its electric vehicles (EVs), according to its first-quarter 2025 earnings report. The company flagged uncertainties stemming from evolving trade policies and tariffs, which are impacting the global supply chain and cost structure not only for Tesla but also for its industry peers.</w:t>
      </w:r>
      <w:r/>
    </w:p>
    <w:p>
      <w:r/>
      <w:r>
        <w:t>In its Q1 2025 financial results shared on its investor relations website this week, Tesla expressed concern over the broader market uncertainty: "Uncertainty in the automotive and energy markets continues to increase as rapidly evolving trade policy adversely impacts the global supply chain and cost structure of Tesla and our peers. This dynamic, along with changing political sentiment, could have a meaningful impact on demand for our products in the near-term."</w:t>
      </w:r>
      <w:r/>
    </w:p>
    <w:p>
      <w:r/>
      <w:r>
        <w:t>Tesla's relationship with the administration of former US President Donald Trump, combined with increasing tariffs affecting goods traded in and out of the United States, has contributed to this challenging business environment. The company reported missing earnings per share (EPS) and revenue expectations for the quarter, which market watchers view as partly influenced by these external pressures.</w:t>
      </w:r>
      <w:r/>
    </w:p>
    <w:p>
      <w:r/>
      <w:r>
        <w:t>Despite these challenges, Tesla is actively adjusting its business strategy and supply chain operations to mitigate the effects. The company noted: "It is difficult to measure the impacts of shifting global trade policy on the automotive and energy supply chains, our cost structure and demand for durable goods and related services. While we are making prudent investments that will set up both our vehicle and energy businesses for growth, the rate of growth this year will depend on a variety of factors, including the rate of acceleration of our autonomy efforts, production ramp at our factories and the broader macroeconomic environment."</w:t>
      </w:r>
      <w:r/>
    </w:p>
    <w:p>
      <w:r/>
      <w:r>
        <w:t>Tesla’s continued focus on expanding its business model includes the delivery of autonomous robots across various forms and uses, leveraging the company's expertise in real-world artificial intelligence (AI). This diversification seeks to balance out the headwinds encountered in the core EV sector.</w:t>
      </w:r>
      <w:r/>
    </w:p>
    <w:p>
      <w:r/>
      <w:r>
        <w:t>Following the earnings release, Tesla's stock experienced volatility in after-hours trading, reflecting investors’ reactions to the report and the company’s cautious outlook. Tesla has indicated it will revisit its 2025 guidance in its second-quarter update, signalling the evolving situation as market conditions develop.</w:t>
      </w:r>
      <w:r/>
    </w:p>
    <w:p>
      <w:r/>
      <w:r>
        <w:t>The reporting on Tesla’s Q1 2025 results underscores the complex interplay between international trade policies, political dynamics, and industry-specific factors that companies in the automotive and energy sectors currently face. The company’s ongoing adjustments and innovations will be closely watched as indicators of how the global trade environment continues to influence the EV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https://www.businessinsider.com/tesla-earnings-call-report-tsla-stock-live-updates-2025-4</w:t>
        </w:r>
      </w:hyperlink>
      <w:r>
        <w:t xml:space="preserve"> - This article covers Tesla's Q1 2025 earnings report, including the stock's reaction and the context of market uncertainty and challenges Tesla faced in the quarter, supporting the claim about the financial results and investor reactions.</w:t>
      </w:r>
      <w:r/>
    </w:p>
    <w:p>
      <w:pPr>
        <w:pStyle w:val="ListNumber"/>
        <w:spacing w:line="240" w:lineRule="auto"/>
        <w:ind w:left="720"/>
      </w:pPr>
      <w:r/>
      <w:hyperlink r:id="rId11">
        <w:r>
          <w:rPr>
            <w:color w:val="0000EE"/>
            <w:u w:val="single"/>
          </w:rPr>
          <w:t>https://opentools.ai/news/teslas-financial-rollercoaster-q1-2025-profits-plummet-by-71percent</w:t>
        </w:r>
      </w:hyperlink>
      <w:r>
        <w:t xml:space="preserve"> - This source details Tesla’s 71% drop in profits and revenue decline for Q1 2025, linking the financial performance to competitive pressure and trade-related cost issues, corroborating the reported missed EPS and revenue expectations influenced by external pressures.</w:t>
      </w:r>
      <w:r/>
    </w:p>
    <w:p>
      <w:pPr>
        <w:pStyle w:val="ListNumber"/>
        <w:spacing w:line="240" w:lineRule="auto"/>
        <w:ind w:left="720"/>
      </w:pPr>
      <w:r/>
      <w:hyperlink r:id="rId12">
        <w:r>
          <w:rPr>
            <w:color w:val="0000EE"/>
            <w:u w:val="single"/>
          </w:rPr>
          <w:t>https://www.investing.com/news/transcripts/earnings-call-transcript-teslas-q1-2025-results-fall-short-stock-rises-postcall-93CH-3997161</w:t>
        </w:r>
      </w:hyperlink>
      <w:r>
        <w:t xml:space="preserve"> - The earnings call transcript confirms Tesla's Q1 2025 results fell short of expectations yet saw stock price gains in after-hours trading, supporting the narrative of volatility and investor sentiment post-earnings release.</w:t>
      </w:r>
      <w:r/>
    </w:p>
    <w:p>
      <w:pPr>
        <w:pStyle w:val="ListNumber"/>
        <w:spacing w:line="240" w:lineRule="auto"/>
        <w:ind w:left="720"/>
      </w:pPr>
      <w:r/>
      <w:hyperlink r:id="rId13">
        <w:r>
          <w:rPr>
            <w:color w:val="0000EE"/>
            <w:u w:val="single"/>
          </w:rPr>
          <w:t>https://www.youtube.com/watch?v=MZqsiDi_6IA</w:t>
        </w:r>
      </w:hyperlink>
      <w:r>
        <w:t xml:space="preserve"> - This video report discusses Tesla’s earnings decline, highlighting the impact of trade tensions and political ties, particularly with the Trump administration, substantiating the article’s claim about geopolitical factors affecting Tesla’s business environment.</w:t>
      </w:r>
      <w:r/>
    </w:p>
    <w:p>
      <w:pPr>
        <w:pStyle w:val="ListNumber"/>
        <w:spacing w:line="240" w:lineRule="auto"/>
        <w:ind w:left="720"/>
      </w:pPr>
      <w:r/>
      <w:hyperlink r:id="rId14">
        <w:r>
          <w:rPr>
            <w:color w:val="0000EE"/>
            <w:u w:val="single"/>
          </w:rPr>
          <w:t>https://www.tesla.com/investor-relations</w:t>
        </w:r>
      </w:hyperlink>
      <w:r>
        <w:t xml:space="preserve"> - Tesla’s official investor relations page provides direct access to their Q1 2025 earnings report and statements, validating the company’s expressed concerns about market uncertainty, trade policies, and evolving business strategies.</w:t>
      </w:r>
      <w:r/>
    </w:p>
    <w:p>
      <w:pPr>
        <w:pStyle w:val="ListNumber"/>
        <w:spacing w:line="240" w:lineRule="auto"/>
        <w:ind w:left="720"/>
      </w:pPr>
      <w:r/>
      <w:hyperlink r:id="rId15">
        <w:r>
          <w:rPr>
            <w:color w:val="0000EE"/>
            <w:u w:val="single"/>
          </w:rPr>
          <w:t>https://www.wsj.com/articles/tesla-autonomy-robotics-strategy-2025-market-11630204001</w:t>
        </w:r>
      </w:hyperlink>
      <w:r>
        <w:t xml:space="preserve"> - This Wall Street Journal article discusses Tesla’s strategic focus on autonomous robotics and AI, corroborating the report’s mention of Tesla diversifying beyond electric vehicles into autonomous robots and AI-driven products.</w:t>
      </w:r>
      <w:r/>
    </w:p>
    <w:p>
      <w:pPr>
        <w:pStyle w:val="ListNumber"/>
        <w:spacing w:line="240" w:lineRule="auto"/>
        <w:ind w:left="720"/>
      </w:pPr>
      <w:r/>
      <w:hyperlink r:id="rId16">
        <w:r>
          <w:rPr>
            <w:color w:val="0000EE"/>
            <w:u w:val="single"/>
          </w:rPr>
          <w:t>https://www.shacknews.com/article/143997/tesla-tsla-q1-2025-trade-war-politics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insider.com/tesla-earnings-call-report-tsla-stock-live-updates-2025-4" TargetMode="External"/><Relationship Id="rId11" Type="http://schemas.openxmlformats.org/officeDocument/2006/relationships/hyperlink" Target="https://opentools.ai/news/teslas-financial-rollercoaster-q1-2025-profits-plummet-by-71percent" TargetMode="External"/><Relationship Id="rId12" Type="http://schemas.openxmlformats.org/officeDocument/2006/relationships/hyperlink" Target="https://www.investing.com/news/transcripts/earnings-call-transcript-teslas-q1-2025-results-fall-short-stock-rises-postcall-93CH-3997161" TargetMode="External"/><Relationship Id="rId13" Type="http://schemas.openxmlformats.org/officeDocument/2006/relationships/hyperlink" Target="https://www.youtube.com/watch?v=MZqsiDi_6IA" TargetMode="External"/><Relationship Id="rId14" Type="http://schemas.openxmlformats.org/officeDocument/2006/relationships/hyperlink" Target="https://www.tesla.com/investor-relations" TargetMode="External"/><Relationship Id="rId15" Type="http://schemas.openxmlformats.org/officeDocument/2006/relationships/hyperlink" Target="https://www.wsj.com/articles/tesla-autonomy-robotics-strategy-2025-market-11630204001" TargetMode="External"/><Relationship Id="rId16" Type="http://schemas.openxmlformats.org/officeDocument/2006/relationships/hyperlink" Target="https://www.shacknews.com/article/143997/tesla-tsla-q1-2025-trade-war-politic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