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pivots exports to Europe amid US tariff tensions, raising concerns for EU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economic repercussions of the United States' tariff policies under former President Donald Trump are beginning to ripple through global markets, with Europe increasingly becoming a significant focus of these tensions. The United States imposed tariffs as high as 145% on Chinese goods, markedly constraining China's access to the US market. In response, China is reportedly seeking alternative destinations for its exports, with Europe emerging as a prime candidate.</w:t>
      </w:r>
      <w:r/>
    </w:p>
    <w:p>
      <w:r/>
      <w:r>
        <w:t>According to economic media outlet El Economista, there is growing concern in Beijing about facing increasing trade barriers in the US market. As a result, Chinese exporters have started redirecting their products towards Europe. This strategic pivot has the potential to significantly impact European companies, including those operating in Spain, as Chinese goods reaching Europe could be introduced at lower prices. El Economista describes these products as potentially representing "a real bargain" for European consumers.</w:t>
      </w:r>
      <w:r/>
    </w:p>
    <w:p>
      <w:r/>
      <w:r>
        <w:t>The backdrop to this development stems from expectations China had when Donald Trump assumed office, anticipating a protective trade strategy aimed at curtailing imports from China. China had prepared for this eventuality months in advance, formulating plans to pivot its export destinations accordingly.</w:t>
      </w:r>
      <w:r/>
    </w:p>
    <w:p>
      <w:r/>
      <w:r>
        <w:t>While European consumers may benefit from more affordable Chinese products in the short term, El Economista highlights concerns about the longer-term consequences. The influx of lower-priced imports could undermine the competitiveness of local European industries, potentially triggering job losses and leading to business closures.</w:t>
      </w:r>
      <w:r/>
    </w:p>
    <w:p>
      <w:r/>
      <w:r>
        <w:t>In light of these challenges, the European Union finds itself at a crossroads, navigating the complex task of balancing an open trade environment with the need to safeguard strategic sectors within its economy. The European Commission is actively studying possible emergency measures intended to protect European markets from an influx of diverted Asian goods that might be entering as a consequence of US trade barriers.</w:t>
      </w:r>
      <w:r/>
    </w:p>
    <w:p>
      <w:r/>
      <w:r>
        <w:t>One measure under consideration includes the imposition of tariffs on Asian products rerouted to Europe, a move that would mirror some elements of protectionist strategies seen elsewhere. These deliberations form part of the EU's broader effort to maintain fair trade practices and shield its industrial base from destabilising external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https://taxfoundation.org/research/all/federal/trump-tariffs-trade-war/</w:t>
        </w:r>
      </w:hyperlink>
      <w:r>
        <w:t xml:space="preserve"> - This URL corroborates the economic implications of the Trump tariffs on US-China trade relations, noting the significant impact on US imports and the average household cost, which indirectly explains China's strategic pivot towards alternative markets like Europe.</w:t>
      </w:r>
      <w:r/>
    </w:p>
    <w:p>
      <w:pPr>
        <w:pStyle w:val="ListNumber"/>
        <w:spacing w:line="240" w:lineRule="auto"/>
        <w:ind w:left="720"/>
      </w:pPr>
      <w:r/>
      <w:hyperlink r:id="rId11">
        <w:r>
          <w:rPr>
            <w:color w:val="0000EE"/>
            <w:u w:val="single"/>
          </w:rPr>
          <w:t>https://budgetlab.yale.edu/research/where-we-stand-fiscal-economic-and-distributional-effects-all-us-tariffs-enacted-2025-through-april</w:t>
        </w:r>
      </w:hyperlink>
      <w:r>
        <w:t xml:space="preserve"> - This source provides insights into the fiscal and economic effects of US tariffs, including how they increase consumer costs and potentially lead to shifts in global trade patterns, affecting countries like China in diverting exports to other regions.</w:t>
      </w:r>
      <w:r/>
    </w:p>
    <w:p>
      <w:pPr>
        <w:pStyle w:val="ListNumber"/>
        <w:spacing w:line="240" w:lineRule="auto"/>
        <w:ind w:left="720"/>
      </w:pPr>
      <w:r/>
      <w:hyperlink r:id="rId12">
        <w:r>
          <w:rPr>
            <w:color w:val="0000EE"/>
            <w:u w:val="single"/>
          </w:rPr>
          <w:t>https://www.csis.org/analysis/analyzing-impact-us-china-trade-war-chinas-energy-transition</w:t>
        </w:r>
      </w:hyperlink>
      <w:r>
        <w:t xml:space="preserve"> - This analysis highlights the expected decline in US-China trade due to unresolved tariff issues, reinforcing the likelihood of China seeking new markets, such as Europe, to circumvent US trade barriers.</w:t>
      </w:r>
      <w:r/>
    </w:p>
    <w:p>
      <w:pPr>
        <w:pStyle w:val="ListNumber"/>
        <w:spacing w:line="240" w:lineRule="auto"/>
        <w:ind w:left="720"/>
      </w:pPr>
      <w:r/>
      <w:hyperlink r:id="rId13">
        <w:r>
          <w:rPr>
            <w:color w:val="0000EE"/>
            <w:u w:val="single"/>
          </w:rPr>
          <w:t>https://www.piie.com/publications/piie-briefings/2025/us-revenue-implications-president-trumps-2025-tariffs</w:t>
        </w:r>
      </w:hyperlink>
      <w:r>
        <w:t xml:space="preserve"> - This publication explores the revenue implications of President Trump's tariffs, which have a direct impact on US trade policies affecting countries like China and indirectly influence their strategic export diversification.</w:t>
      </w:r>
      <w:r/>
    </w:p>
    <w:p>
      <w:pPr>
        <w:pStyle w:val="ListNumber"/>
        <w:spacing w:line="240" w:lineRule="auto"/>
        <w:ind w:left="720"/>
      </w:pPr>
      <w:r/>
      <w:hyperlink r:id="rId14">
        <w:r>
          <w:rPr>
            <w:color w:val="0000EE"/>
            <w:u w:val="single"/>
          </w:rPr>
          <w:t>https://www.rand.org/pubs/commentary/2025/04/beyond-tariffs-what-the-us-can-learn-from-chinas-industrial.html</w:t>
        </w:r>
      </w:hyperlink>
      <w:r>
        <w:t xml:space="preserve"> - The commentary discusses China's focus on domestic consumption amidst the trade tensions, which aligns with China's broader strategy to diversify its export markets in response to US trade policies.</w:t>
      </w:r>
      <w:r/>
    </w:p>
    <w:p>
      <w:pPr>
        <w:pStyle w:val="ListNumber"/>
        <w:spacing w:line="240" w:lineRule="auto"/>
        <w:ind w:left="720"/>
      </w:pPr>
      <w:r/>
      <w:hyperlink r:id="rId9">
        <w:r>
          <w:rPr>
            <w:color w:val="0000EE"/>
            <w:u w:val="single"/>
          </w:rPr>
          <w:t>https://www.noahwire.com</w:t>
        </w:r>
      </w:hyperlink>
      <w:r>
        <w:t xml:space="preserve"> - This source provides context on the broader economic trends and trade tensions between the US and China, highlighting the strategic importance of Europe as a potential new market for Chinese exports due to US tariffs.</w:t>
      </w:r>
      <w:r/>
    </w:p>
    <w:p>
      <w:pPr>
        <w:pStyle w:val="ListNumber"/>
        <w:spacing w:line="240" w:lineRule="auto"/>
        <w:ind w:left="720"/>
      </w:pPr>
      <w:r/>
      <w:hyperlink r:id="rId15">
        <w:r>
          <w:rPr>
            <w:color w:val="0000EE"/>
            <w:u w:val="single"/>
          </w:rPr>
          <w:t>https://www.nextinbeautymag.com/en/international/europe-could-become-the-perfect-destination-to-replace-china-low-cost-products_2225_102.html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foundation.org/research/all/federal/trump-tariffs-trade-war/" TargetMode="External"/><Relationship Id="rId11" Type="http://schemas.openxmlformats.org/officeDocument/2006/relationships/hyperlink" Target="https://budgetlab.yale.edu/research/where-we-stand-fiscal-economic-and-distributional-effects-all-us-tariffs-enacted-2025-through-april" TargetMode="External"/><Relationship Id="rId12" Type="http://schemas.openxmlformats.org/officeDocument/2006/relationships/hyperlink" Target="https://www.csis.org/analysis/analyzing-impact-us-china-trade-war-chinas-energy-transition" TargetMode="External"/><Relationship Id="rId13" Type="http://schemas.openxmlformats.org/officeDocument/2006/relationships/hyperlink" Target="https://www.piie.com/publications/piie-briefings/2025/us-revenue-implications-president-trumps-2025-tariffs" TargetMode="External"/><Relationship Id="rId14" Type="http://schemas.openxmlformats.org/officeDocument/2006/relationships/hyperlink" Target="https://www.rand.org/pubs/commentary/2025/04/beyond-tariffs-what-the-us-can-learn-from-chinas-industrial.html" TargetMode="External"/><Relationship Id="rId15" Type="http://schemas.openxmlformats.org/officeDocument/2006/relationships/hyperlink" Target="https://www.nextinbeautymag.com/en/international/europe-could-become-the-perfect-destination-to-replace-china-low-cost-products_2225_1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