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maintains profit outlook despite tariff and supply chain headwinds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engineering firm Rolls-Royce has reported a robust performance at the beginning of the year, maintaining its financial targets amidst increasing uncertainty related to tariffs and persistent supply chain challenges. The company's headquarters are situated in London, where it specializes predominantly in the manufacture of aircraft engines.</w:t>
      </w:r>
      <w:r/>
    </w:p>
    <w:p>
      <w:r/>
      <w:r>
        <w:t>Tufan Erginbilgic, the chief executive of Rolls-Royce, remarked on the firm’s progress, stating, “Our transformation of Rolls-Royce is progressing strongly and we continue to expand the earnings and cash potential of the business.” Speaking to The Irish News, he elaborated on the company's strategies to mitigate the anticipated effects of recently announced tariffs imposed by the US and to manage inflation pressures along with the possibility of an economic downturn impacting product demand.</w:t>
      </w:r>
      <w:r/>
    </w:p>
    <w:p>
      <w:r/>
      <w:r>
        <w:t>In light of these circumstances, Rolls-Royce has opted to maintain its profit and cash flow forecasts for the entirety of the year. This strategic decision comes after US President Donald Trump outlined a significant tariff plan affecting imports into the United States. Despite these external pressures, Rolls-Royce asserts that it is well-positioned to offset these challenges through ongoing strategic adjustments.</w:t>
      </w:r>
      <w:r/>
    </w:p>
    <w:p>
      <w:r/>
      <w:r>
        <w:t>The company has also been implementing a comprehensive turnaround plan, which has included a workforce reduction of 2,500 jobs, aiming to create a more resilient and agile organisation. Mr Erginbilgic expressed confidence in meeting the overall financial guidance, projecting an underlying operating profit between £2.7 billion and £2.9 billion for 2025.</w:t>
      </w:r>
      <w:r/>
    </w:p>
    <w:p>
      <w:r/>
      <w:r>
        <w:t>Furthermore, Rolls-Royce reported a strong global demand for its products and services, particularly within its defence sector, which has seen robust order volumes. The leadership remains optimistic, emphasizing that the company's adaptability enables it to better respond to any shifts in the external environment. The firm has described its early-year performance as a "strong start," setting a positive tone for its operational outlook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https://www.ft.com/content/2995b431-496f-4497-b280-5604f753226c</w:t>
        </w:r>
      </w:hyperlink>
      <w:r>
        <w:t xml:space="preserve"> - This article discusses Rolls-Royce's significant turnaround under CEO Tufan Erginbilgic, highlighting the company's eightfold increase in share price and return to dividend payments, aligning with the article's mention of Rolls-Royce's robust performance and financial targets.</w:t>
      </w:r>
      <w:r/>
    </w:p>
    <w:p>
      <w:pPr>
        <w:pStyle w:val="ListNumber"/>
        <w:spacing w:line="240" w:lineRule="auto"/>
        <w:ind w:left="720"/>
      </w:pPr>
      <w:r/>
      <w:hyperlink r:id="rId11">
        <w:r>
          <w:rPr>
            <w:color w:val="0000EE"/>
            <w:u w:val="single"/>
          </w:rPr>
          <w:t>https://www.ft.com/content/9ee9ba07-382a-4897-a7d7-7ec4207b256d</w:t>
        </w:r>
      </w:hyperlink>
      <w:r>
        <w:t xml:space="preserve"> - The piece covers Rolls-Royce's 74% increase in half-year profits and the resumption of dividend payments, reflecting the company's strong financial performance amid challenges, as noted in the article.</w:t>
      </w:r>
      <w:r/>
    </w:p>
    <w:p>
      <w:pPr>
        <w:pStyle w:val="ListNumber"/>
        <w:spacing w:line="240" w:lineRule="auto"/>
        <w:ind w:left="720"/>
      </w:pPr>
      <w:r/>
      <w:hyperlink r:id="rId12">
        <w:r>
          <w:rPr>
            <w:color w:val="0000EE"/>
            <w:u w:val="single"/>
          </w:rPr>
          <w:t>https://www.reuters.com/business/aerospace-defense/profits-britains-rolls-royce-more-than-doubled-2023-2024-02-22/</w:t>
        </w:r>
      </w:hyperlink>
      <w:r>
        <w:t xml:space="preserve"> - This report details Rolls-Royce's more than doubling of profits and a forecasted profit increase of up to 25% for the current year, supporting the article's claim of the company's robust performance and maintained financial targets.</w:t>
      </w:r>
      <w:r/>
    </w:p>
    <w:p>
      <w:pPr>
        <w:pStyle w:val="ListNumber"/>
        <w:spacing w:line="240" w:lineRule="auto"/>
        <w:ind w:left="720"/>
      </w:pPr>
      <w:r/>
      <w:hyperlink r:id="rId13">
        <w:r>
          <w:rPr>
            <w:color w:val="0000EE"/>
            <w:u w:val="single"/>
          </w:rPr>
          <w:t>https://www.directorstalkinterviews.com/rolls-royce-delivers-a-record-performance-in-2023-strong-momentum-into-2024/4121143890</w:t>
        </w:r>
      </w:hyperlink>
      <w:r>
        <w:t xml:space="preserve"> - The article highlights Rolls-Royce's record performance in 2023 and strong momentum into 2024, corroborating the article's mention of the company's 'strong start' and positive operational outlook.</w:t>
      </w:r>
      <w:r/>
    </w:p>
    <w:p>
      <w:pPr>
        <w:pStyle w:val="ListNumber"/>
        <w:spacing w:line="240" w:lineRule="auto"/>
        <w:ind w:left="720"/>
      </w:pPr>
      <w:r/>
      <w:hyperlink r:id="rId14">
        <w:r>
          <w:rPr>
            <w:color w:val="0000EE"/>
            <w:u w:val="single"/>
          </w:rPr>
          <w:t>https://www.reuters.com/business/uks-rolls-royce-says-track-meet-2024-forecasts-2024-05-23/</w:t>
        </w:r>
      </w:hyperlink>
      <w:r>
        <w:t xml:space="preserve"> - This piece reports on Rolls-Royce's confidence in meeting its 2024 forecasts, citing growth in air travel and increased demand for power, aligning with the article's mention of the company's optimism and adaptability.</w:t>
      </w:r>
      <w:r/>
    </w:p>
    <w:p>
      <w:pPr>
        <w:pStyle w:val="ListNumber"/>
        <w:spacing w:line="240" w:lineRule="auto"/>
        <w:ind w:left="720"/>
      </w:pPr>
      <w:r/>
      <w:hyperlink r:id="rId15">
        <w:r>
          <w:rPr>
            <w:color w:val="0000EE"/>
            <w:u w:val="single"/>
          </w:rPr>
          <w:t>https://www.apnews.com/article/375255aad3be447e9bd91a4ecffbb41e</w:t>
        </w:r>
      </w:hyperlink>
      <w:r>
        <w:t xml:space="preserve"> - The article discusses Rolls-Royce's plan to cut up to 2,500 jobs as part of a corporate overhaul, aiming to streamline operations and improve efficiency, supporting the article's mention of the company's comprehensive turnaround plan and workforce reduction.</w:t>
      </w:r>
      <w:r/>
    </w:p>
    <w:p>
      <w:pPr>
        <w:pStyle w:val="ListNumber"/>
        <w:spacing w:line="240" w:lineRule="auto"/>
        <w:ind w:left="720"/>
      </w:pPr>
      <w:r/>
      <w:hyperlink r:id="rId16">
        <w:r>
          <w:rPr>
            <w:color w:val="0000EE"/>
            <w:u w:val="single"/>
          </w:rPr>
          <w:t>https://www.irishnews.com/news/uk/rolls-royce-says-trading-strong-despite-tariffs-and-supply-chain-issues-6EXNAIH3QRJBTAIF6VCXUIB6TQ/</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2995b431-496f-4497-b280-5604f753226c" TargetMode="External"/><Relationship Id="rId11" Type="http://schemas.openxmlformats.org/officeDocument/2006/relationships/hyperlink" Target="https://www.ft.com/content/9ee9ba07-382a-4897-a7d7-7ec4207b256d" TargetMode="External"/><Relationship Id="rId12" Type="http://schemas.openxmlformats.org/officeDocument/2006/relationships/hyperlink" Target="https://www.reuters.com/business/aerospace-defense/profits-britains-rolls-royce-more-than-doubled-2023-2024-02-22/" TargetMode="External"/><Relationship Id="rId13" Type="http://schemas.openxmlformats.org/officeDocument/2006/relationships/hyperlink" Target="https://www.directorstalkinterviews.com/rolls-royce-delivers-a-record-performance-in-2023-strong-momentum-into-2024/4121143890" TargetMode="External"/><Relationship Id="rId14" Type="http://schemas.openxmlformats.org/officeDocument/2006/relationships/hyperlink" Target="https://www.reuters.com/business/uks-rolls-royce-says-track-meet-2024-forecasts-2024-05-23/" TargetMode="External"/><Relationship Id="rId15" Type="http://schemas.openxmlformats.org/officeDocument/2006/relationships/hyperlink" Target="https://www.apnews.com/article/375255aad3be447e9bd91a4ecffbb41e" TargetMode="External"/><Relationship Id="rId16" Type="http://schemas.openxmlformats.org/officeDocument/2006/relationships/hyperlink" Target="https://www.irishnews.com/news/uk/rolls-royce-says-trading-strong-despite-tariffs-and-supply-chain-issues-6EXNAIH3QRJBTAIF6VCXUIB6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