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turn to additive manufacturing to boost supply chain resilience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light of ongoing global challenges, including geopolitical instability and market volatility, companies are increasingly reassessing their supply chains, particularly in 2025. The past decade has laid bare the vulnerabilities within international supply networks due to events such as the global pandemic, the blockage of the Suez Canal, and port congestion in Los Angeles, alongside supply shortages in sectors like microchips and the repercussions of the war in Ukraine. </w:t>
      </w:r>
      <w:r/>
    </w:p>
    <w:p>
      <w:r/>
      <w:r>
        <w:t>Industry experts note that while traditional supply chains are structured for scale, they lack the agility required in today's unpredictable environment. As highlighted in Shapeways Magazine, the complexities of managing these extensive supply chains often lead to inefficiencies and increased risk, particularly for businesses reliant on low-volume parts or those maintaining excessive inventory as a precautionary measure. In response to these challenges, companies are turning to additive manufacturing (AM) as an innovative solution.</w:t>
      </w:r>
      <w:r/>
    </w:p>
    <w:p>
      <w:r/>
      <w:r>
        <w:t>Additive manufacturing presents a distinct advantage: flexibility. Unlike traditional manufacturing models, which typically require tooling and impose minimum order quantities, AM allows companies to produce only what they need when they need it. This capability positions AM as a viable alternative for small-volume production, emergency manufacturing, or interim production while traditional supply chains recalibrate.</w:t>
      </w:r>
      <w:r/>
    </w:p>
    <w:p>
      <w:r/>
      <w:r>
        <w:t>Shapeways, a leader in industrial additive manufacturing, offers tailored solutions for businesses across several sectors, including robotics, industrial equipment, and healthcare. The company focuses on identifying critical components and streamlining supply chains by leveraging immediate manufacturing capabilities. By assessing stock-keeping units (SKUs) and bills of materials (BOMs), Shapeways helps clients discover suitable candidates for AM, thus fostering leaner operations that reduce working capital and emissions while enhancing supply chain resilience.</w:t>
      </w:r>
      <w:r/>
    </w:p>
    <w:p>
      <w:r/>
      <w:r>
        <w:t>The advantages of integrating AM into supply chains are not merely theoretical. Implementing such strategies can lead to reduced lead times, lower costs, and enhanced adaptability to ever-changing market demands. In a climate where rapid response is crucial, Shapeways' approach aims to empower manufacturers, enabling them to navigate uncertainties without overhauling their entire logistical frameworks.</w:t>
      </w:r>
      <w:r/>
    </w:p>
    <w:p>
      <w:r/>
      <w:r>
        <w:t>Shapeways encourages businesses looking to fortify their supply chains in this unpredictable landscape to explore additive manufacturing options. The company asserts that while AM may not entirely replace traditional supply chains, it can significantly enhance them where it matters most. This capability not only aids businesses in mitigating risks associated with supply shortages but also supports a transition to more sustainable manufacturing practices.</w:t>
      </w:r>
      <w:r/>
    </w:p>
    <w:p>
      <w:r/>
      <w:r>
        <w:t>By collaborating with Shapeways, manufacturers can leverage advanced production techniques and strategic insight, positioning themselves advantageously within a rapidly evolving market. The emphasis is on identifying critical components that can shift from conventional manufacturing to additive methods, ensuring businesses remain agile and resilient.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https://www.whitehouse.gov/cea/written-materials/2022/05/09/using-additive-manufacturing-to-improve-supply-chain-resilience-and-bolster-small-and-mid-size-firms/</w:t>
        </w:r>
      </w:hyperlink>
      <w:r>
        <w:t xml:space="preserve"> - This article discusses how additive manufacturing enhances supply chain resilience by enabling on-demand production, reducing reliance on traditional supply chains, and allowing firms to respond quickly to supply disruptions without holding costly inventory.</w:t>
      </w:r>
      <w:r/>
    </w:p>
    <w:p>
      <w:pPr>
        <w:pStyle w:val="ListNumber"/>
        <w:spacing w:line="240" w:lineRule="auto"/>
        <w:ind w:left="720"/>
      </w:pPr>
      <w:r/>
      <w:hyperlink r:id="rId11">
        <w:r>
          <w:rPr>
            <w:color w:val="0000EE"/>
            <w:u w:val="single"/>
          </w:rPr>
          <w:t>https://www.tronix3d.com/t3d-blog/improving-supply-chain-resilience-localized-production-with-additive-manufacturing</w:t>
        </w:r>
      </w:hyperlink>
      <w:r>
        <w:t xml:space="preserve"> - This piece highlights the benefits of additive manufacturing in improving supply chain resilience, including lower transportation costs, environmental impact, on-demand production for inventory flexibility, and enhanced customization and adaptability.</w:t>
      </w:r>
      <w:r/>
    </w:p>
    <w:p>
      <w:pPr>
        <w:pStyle w:val="ListNumber"/>
        <w:spacing w:line="240" w:lineRule="auto"/>
        <w:ind w:left="720"/>
      </w:pPr>
      <w:r/>
      <w:hyperlink r:id="rId12">
        <w:r>
          <w:rPr>
            <w:color w:val="0000EE"/>
            <w:u w:val="single"/>
          </w:rPr>
          <w:t>https://www.mdpi.com/2076-3417/11/8/3707</w:t>
        </w:r>
      </w:hyperlink>
      <w:r>
        <w:t xml:space="preserve"> - This study examines the impact of adopting additive manufacturing on supply chain flexibility, particularly in response to market disruptions, and compares it with traditional manufacturing methods.</w:t>
      </w:r>
      <w:r/>
    </w:p>
    <w:p>
      <w:pPr>
        <w:pStyle w:val="ListNumber"/>
        <w:spacing w:line="240" w:lineRule="auto"/>
        <w:ind w:left="720"/>
      </w:pPr>
      <w:r/>
      <w:hyperlink r:id="rId13">
        <w:r>
          <w:rPr>
            <w:color w:val="0000EE"/>
            <w:u w:val="single"/>
          </w:rPr>
          <w:t>https://unctad.org/press-material/vulnerability-supply-chains-exposed-global-maritime-chokepoints-come-under-pressure</w:t>
        </w:r>
      </w:hyperlink>
      <w:r>
        <w:t xml:space="preserve"> - This report discusses how disruptions at major maritime chokepoints, such as the Suez Canal and Panama Canal, have exposed vulnerabilities in global supply chains, leading to delays, rerouting, and higher costs.</w:t>
      </w:r>
      <w:r/>
    </w:p>
    <w:p>
      <w:pPr>
        <w:pStyle w:val="ListNumber"/>
        <w:spacing w:line="240" w:lineRule="auto"/>
        <w:ind w:left="720"/>
      </w:pPr>
      <w:r/>
      <w:hyperlink r:id="rId14">
        <w:r>
          <w:rPr>
            <w:color w:val="0000EE"/>
            <w:u w:val="single"/>
          </w:rPr>
          <w:t>https://en.wikipedia.org/wiki/2020%E2%80%932023_global_chip_shortage</w:t>
        </w:r>
      </w:hyperlink>
      <w:r>
        <w:t xml:space="preserve"> - This article provides an overview of the global chip shortage from 2020 to 2023, detailing how geopolitical events, including the war in Ukraine, have affected the supply of critical components like semiconductors.</w:t>
      </w:r>
      <w:r/>
    </w:p>
    <w:p>
      <w:pPr>
        <w:pStyle w:val="ListNumber"/>
        <w:spacing w:line="240" w:lineRule="auto"/>
        <w:ind w:left="720"/>
      </w:pPr>
      <w:r/>
      <w:hyperlink r:id="rId15">
        <w:r>
          <w:rPr>
            <w:color w:val="0000EE"/>
            <w:u w:val="single"/>
          </w:rPr>
          <w:t>https://www.tronix3d.com/t3d-blog/leveraging-additive-manufacturing-for-supply-chain-resilience-and-sustainability</w:t>
        </w:r>
      </w:hyperlink>
      <w:r>
        <w:t xml:space="preserve"> - This article discusses how additive manufacturing facilitates on-demand production locally, minimizing reliance on extensive supply networks, reducing transportation costs and delays, and decreasing the impact of global disruptions on business operations.</w:t>
      </w:r>
      <w:r/>
    </w:p>
    <w:p>
      <w:pPr>
        <w:pStyle w:val="ListNumber"/>
        <w:spacing w:line="240" w:lineRule="auto"/>
        <w:ind w:left="720"/>
      </w:pPr>
      <w:r/>
      <w:hyperlink r:id="rId16">
        <w:r>
          <w:rPr>
            <w:color w:val="0000EE"/>
            <w:u w:val="single"/>
          </w:rPr>
          <w:t>https://www.shapeways.com/blog/additive-manufacturing-supply-chain-resilience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cea/written-materials/2022/05/09/using-additive-manufacturing-to-improve-supply-chain-resilience-and-bolster-small-and-mid-size-firms/" TargetMode="External"/><Relationship Id="rId11" Type="http://schemas.openxmlformats.org/officeDocument/2006/relationships/hyperlink" Target="https://www.tronix3d.com/t3d-blog/improving-supply-chain-resilience-localized-production-with-additive-manufacturing" TargetMode="External"/><Relationship Id="rId12" Type="http://schemas.openxmlformats.org/officeDocument/2006/relationships/hyperlink" Target="https://www.mdpi.com/2076-3417/11/8/3707" TargetMode="External"/><Relationship Id="rId13" Type="http://schemas.openxmlformats.org/officeDocument/2006/relationships/hyperlink" Target="https://unctad.org/press-material/vulnerability-supply-chains-exposed-global-maritime-chokepoints-come-under-pressure" TargetMode="External"/><Relationship Id="rId14" Type="http://schemas.openxmlformats.org/officeDocument/2006/relationships/hyperlink" Target="https://en.wikipedia.org/wiki/2020%E2%80%932023_global_chip_shortage" TargetMode="External"/><Relationship Id="rId15" Type="http://schemas.openxmlformats.org/officeDocument/2006/relationships/hyperlink" Target="https://www.tronix3d.com/t3d-blog/leveraging-additive-manufacturing-for-supply-chain-resilience-and-sustainability" TargetMode="External"/><Relationship Id="rId16" Type="http://schemas.openxmlformats.org/officeDocument/2006/relationships/hyperlink" Target="https://www.shapeways.com/blog/additive-manufacturing-supply-chain-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