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Look fully integrates core suppliers on TrusTrace to boost supply chain transparency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New Look, a prominent UK womenswear brand targeting the 18-44 age demographic, has successfully integrated its core supplier base onto TrusTrace, a leading platform dedicated to supply chain traceability and compliance data management. This transition was finalised by the end of April, with all core suppliers now fully operational on the platform. New Look has also expressed dedication to onboarding all future suppliers to TrusTrace, reinforcing its commitment to technological advancement in supply chain management.</w:t>
      </w:r>
      <w:r/>
    </w:p>
    <w:p>
      <w:r/>
      <w:r>
        <w:t>This initiative represents a pivotal advancement in New Look’s efforts to adopt technology and data-driven strategies to cultivate a more transparent and accountable supply chain. By implementing TrusTrace, New Look aims to enhance its ability to monitor and oversee supplier data with enhanced precision, thus enabling a comprehensive understanding of the social and environmental ramifications of its sourcing choices. This capability also positions New Look to proactively address evolving regulatory requirements.</w:t>
      </w:r>
      <w:r/>
    </w:p>
    <w:p>
      <w:r/>
      <w:r>
        <w:t>The data garnered through TrusTrace will be integrated into New Look’s proprietary Enterprise Data Platform, facilitating real-time adjustments to the supply chain. This integration is anticipated to provide improved operational visibility, streamline decision-making, and ensure that traceability data is continuously and effectively managed within the organisation.</w:t>
      </w:r>
      <w:r/>
    </w:p>
    <w:p>
      <w:r/>
      <w:r>
        <w:t>Sue Fairley, head of ESG, quality and sourcing at New Look, remarked, “At New Look we are always looking at ways we can digitally innovate to improve our operations and enhance our sourcing strategy. We were one of the first UK fashion brands to partner with TrusTrace and two years on we have onboarded all of our core suppliers. This is a significant milestone for us and a testament to the collaboration and commitment of our supplier community. With TrusTrace, we can confidently trace our products back through the value chain, support our sustainability goals and ensure we’re operating in a way that’s transparent and accountable.”</w:t>
      </w:r>
      <w:r/>
    </w:p>
    <w:p>
      <w:r/>
      <w:r>
        <w:t>Shameek Gosh, CEO and co-founder of TrusTrace, commented on New Look's rapid progress, stating: “New Look has shown a clear commitment to building a future-ready supply chain—adopting traceability early and scaling it with intent. Onboarding 100% of core suppliers across all product categories in just over a year from their first engagement is a remarkable achievement, and faster than we typically see at this scale. It’s a testament to their focused execution and strategic vision. At TrusTrace, we see supply chain data as a powerful enabler—not just for sustainability, but for resilience, agility, and smarter decision-making. We’re proud to support New Look on this journey and look forward to the impact this foundation will deliver.”</w:t>
      </w:r>
      <w:r/>
    </w:p>
    <w:p>
      <w:r/>
      <w:r>
        <w:t>This latest development follows a significant £30 million investment from shareholders aimed at accelerating New Look’s digital transformation. This investment is designed to enhance the online shopping experience and optimise the in-store customer journey, facilitating New Look’s goal of becoming a leading online destination for fashion. The strategic allocation of these funds across various areas is intended to drive New Look’s next phase of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https://www.theinterline.com/2023/11/28/new-look-partners-with-trustrace-to-support-its-sustainability-strategy-with-deeper-supply-chain-visibility/</w:t>
        </w:r>
      </w:hyperlink>
      <w:r>
        <w:t xml:space="preserve"> - This article discusses New Look's partnership with TrusTrace to enhance supply chain visibility and support its sustainability strategy, aligning with the claim that New Look has integrated its core suppliers onto TrusTrace.</w:t>
      </w:r>
      <w:r/>
    </w:p>
    <w:p>
      <w:pPr>
        <w:pStyle w:val="ListNumber"/>
        <w:spacing w:line="240" w:lineRule="auto"/>
        <w:ind w:left="720"/>
      </w:pPr>
      <w:r/>
      <w:hyperlink r:id="rId11">
        <w:r>
          <w:rPr>
            <w:color w:val="0000EE"/>
            <w:u w:val="single"/>
          </w:rPr>
          <w:t>https://trustrace.com/newsroom/new-look-partners-with-trustrace-to-support-its-sustainability-strategy-with-deeper-supply-chain-visibility</w:t>
        </w:r>
      </w:hyperlink>
      <w:r>
        <w:t xml:space="preserve"> - TrusTrace's official announcement of the partnership with New Look, confirming the integration of core suppliers onto the platform by the end of April.</w:t>
      </w:r>
      <w:r/>
    </w:p>
    <w:p>
      <w:pPr>
        <w:pStyle w:val="ListNumber"/>
        <w:spacing w:line="240" w:lineRule="auto"/>
        <w:ind w:left="720"/>
      </w:pPr>
      <w:r/>
      <w:hyperlink r:id="rId12">
        <w:r>
          <w:rPr>
            <w:color w:val="0000EE"/>
            <w:u w:val="single"/>
          </w:rPr>
          <w:t>https://www.supplychaindive.com/news/trustrace-new-look-partnership/700906/</w:t>
        </w:r>
      </w:hyperlink>
      <w:r>
        <w:t xml:space="preserve"> - This article highlights New Look's commitment to onboarding all future suppliers to TrusTrace, reinforcing its dedication to technological advancement in supply chain management.</w:t>
      </w:r>
      <w:r/>
    </w:p>
    <w:p>
      <w:pPr>
        <w:pStyle w:val="ListNumber"/>
        <w:spacing w:line="240" w:lineRule="auto"/>
        <w:ind w:left="720"/>
      </w:pPr>
      <w:r/>
      <w:hyperlink r:id="rId10">
        <w:r>
          <w:rPr>
            <w:color w:val="0000EE"/>
            <w:u w:val="single"/>
          </w:rPr>
          <w:t>https://www.theinterline.com/2023/11/28/new-look-partners-with-trustrace-to-support-its-sustainability-strategy-with-deeper-supply-chain-visibility/</w:t>
        </w:r>
      </w:hyperlink>
      <w:r>
        <w:t xml:space="preserve"> - The article details how New Look aims to enhance its ability to monitor and oversee supplier data with precision, enabling a comprehensive understanding of the social and environmental impacts of its sourcing choices.</w:t>
      </w:r>
      <w:r/>
    </w:p>
    <w:p>
      <w:pPr>
        <w:pStyle w:val="ListNumber"/>
        <w:spacing w:line="240" w:lineRule="auto"/>
        <w:ind w:left="720"/>
      </w:pPr>
      <w:r/>
      <w:hyperlink r:id="rId10">
        <w:r>
          <w:rPr>
            <w:color w:val="0000EE"/>
            <w:u w:val="single"/>
          </w:rPr>
          <w:t>https://www.theinterline.com/2023/11/28/new-look-partners-with-trustrace-to-support-its-sustainability-strategy-with-deeper-supply-chain-visibility/</w:t>
        </w:r>
      </w:hyperlink>
      <w:r>
        <w:t xml:space="preserve"> - This source discusses how the data from TrusTrace will be integrated into New Look’s Enterprise Data Platform, facilitating real-time adjustments to the supply chain and improving operational visibility.</w:t>
      </w:r>
      <w:r/>
    </w:p>
    <w:p>
      <w:pPr>
        <w:pStyle w:val="ListNumber"/>
        <w:spacing w:line="240" w:lineRule="auto"/>
        <w:ind w:left="720"/>
      </w:pPr>
      <w:r/>
      <w:hyperlink r:id="rId10">
        <w:r>
          <w:rPr>
            <w:color w:val="0000EE"/>
            <w:u w:val="single"/>
          </w:rPr>
          <w:t>https://www.theinterline.com/2023/11/28/new-look-partners-with-trustrace-to-support-its-sustainability-strategy-with-deeper-supply-chain-visibility/</w:t>
        </w:r>
      </w:hyperlink>
      <w:r>
        <w:t xml:space="preserve"> - The article includes statements from Sue Fairley, Head of ESG, quality, and sourcing at New Look, and Shameek Ghosh, CEO and co-founder of TrusTrace, supporting the claims about the partnership and its benefits.</w:t>
      </w:r>
      <w:r/>
    </w:p>
    <w:p>
      <w:pPr>
        <w:pStyle w:val="ListNumber"/>
        <w:spacing w:line="240" w:lineRule="auto"/>
        <w:ind w:left="720"/>
      </w:pPr>
      <w:r/>
      <w:hyperlink r:id="rId13">
        <w:r>
          <w:rPr>
            <w:color w:val="0000EE"/>
            <w:u w:val="single"/>
          </w:rPr>
          <w:t>https://retailtimes.co.uk/new-look-onboards-100-of-core-suppliers-to-trustrace-digital-platform/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interline.com/2023/11/28/new-look-partners-with-trustrace-to-support-its-sustainability-strategy-with-deeper-supply-chain-visibility/" TargetMode="External"/><Relationship Id="rId11" Type="http://schemas.openxmlformats.org/officeDocument/2006/relationships/hyperlink" Target="https://trustrace.com/newsroom/new-look-partners-with-trustrace-to-support-its-sustainability-strategy-with-deeper-supply-chain-visibility" TargetMode="External"/><Relationship Id="rId12" Type="http://schemas.openxmlformats.org/officeDocument/2006/relationships/hyperlink" Target="https://www.supplychaindive.com/news/trustrace-new-look-partnership/700906/" TargetMode="External"/><Relationship Id="rId13" Type="http://schemas.openxmlformats.org/officeDocument/2006/relationships/hyperlink" Target="https://retailtimes.co.uk/new-look-onboards-100-of-core-suppliers-to-trustrace-digital-plat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