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Geopolitical risks surpass environmental concerns in maritime ESG priorities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maritime trade landscape is facing a period of heightened uncertainty due to a confluence of geopolitical tensions, economic disruptions from tariffs introduced during former President Donald Trump's administration, and Western sanctions on Russia's oil industry. This situation has contributed to the expansion of what are known as dark or shadow fleets, which operate outside the regulatory framework. The industry's significant role in facilitating and adapting to the global energy transition continues to attract scrutiny, placing it at the forefront of Environmental, Social, and Governance (ESG) considerations. These challenges were highlighted in the 2025 ESG Climate Survey, initiated by SAFETY4SEA.</w:t>
      </w:r>
      <w:r/>
    </w:p>
    <w:p>
      <w:r/>
      <w:r>
        <w:t>Launched in early 2025, the survey returned to assess the evolving perceptions and challenges that define ESG strategies within the maritime sector. This year's findings indicate that geopolitical instability and economic disruptions are now equally as important as longstanding environmental issues.</w:t>
      </w:r>
      <w:r/>
    </w:p>
    <w:p>
      <w:r/>
      <w:r>
        <w:t>Apo Belokas, the Managing Editor of SAFETY4SEA, commented, “The industry is increasingly focusing on sustainability, resilience, and long-term value creation through ESG-aligned strategies. However, recent global developments show that geopolitical and economic pressures are now taking center stage.” He emphasised the need for the industry to adopt a long-term perspective while adapting to immediate challenges, particularly referencing the recent session of the International Maritime Organization (IMO) where new measures on climate actions were adopted.</w:t>
      </w:r>
      <w:r/>
    </w:p>
    <w:p>
      <w:r/>
      <w:r>
        <w:t>The survey gathered responses from 1,764 industry professionals, predominantly from the ship management and service provider sectors, which included insights from industry associations, port operators, equipment manufacturers, and offshore personnel. Of the respondents, nearly half were senior executives, comprising CEOs and directors alongside emerging professionals.</w:t>
      </w:r>
      <w:r/>
    </w:p>
    <w:p>
      <w:r/>
      <w:r>
        <w:t>Among the urgent ESG priorities identified, the survey highlighted that the effects of geopolitical conflicts on supply chains emerged as the top concern, ranking at 84.2%. Other significant issues included the IMO's Air Emissions Package, along with emissions trading schemes, which collectively illustrate an ongoing commitment to regulatory compliance and a transition towards greener maritime operations.</w:t>
      </w:r>
      <w:r/>
    </w:p>
    <w:p>
      <w:r/>
      <w:r>
        <w:t>The key findings revealed several important trends:</w:t>
      </w:r>
      <w:r/>
    </w:p>
    <w:p>
      <w:r/>
      <w:r>
        <w:t xml:space="preserve">1. </w:t>
      </w:r>
      <w:r>
        <w:rPr>
          <w:b/>
        </w:rPr>
        <w:t>Geopolitical Risks</w:t>
      </w:r>
      <w:r>
        <w:t>: Heightened attention to supply chain vulnerabilities due to geopolitical conflicts and business interruptions signifies a shift in industry focus, responding to increased global instability.</w:t>
      </w:r>
      <w:r/>
    </w:p>
    <w:p>
      <w:r/>
      <w:r>
        <w:t xml:space="preserve">2. </w:t>
      </w:r>
      <w:r>
        <w:rPr>
          <w:b/>
        </w:rPr>
        <w:t>Environmental Compliance</w:t>
      </w:r>
      <w:r>
        <w:t>: Commitment to environmental issues appears unwavering, with regulations on air emissions and the adoption of new alternative fuels remaining a central theme.</w:t>
      </w:r>
      <w:r/>
    </w:p>
    <w:p>
      <w:r/>
      <w:r>
        <w:t xml:space="preserve">3. </w:t>
      </w:r>
      <w:r>
        <w:rPr>
          <w:b/>
        </w:rPr>
        <w:t>Social Considerations</w:t>
      </w:r>
      <w:r>
        <w:t>: The survey highlighted the importance of crew training and occupational health as vital components of operational efficiency, demonstrating that workforce development is a critical investment area for maritime organisations.</w:t>
      </w:r>
      <w:r/>
    </w:p>
    <w:p>
      <w:r/>
      <w:r>
        <w:t xml:space="preserve">4. </w:t>
      </w:r>
      <w:r>
        <w:rPr>
          <w:b/>
        </w:rPr>
        <w:t>Governance Issues</w:t>
      </w:r>
      <w:r>
        <w:t>: Governance factors such as cyber resilience and stakeholder engagement are increasingly recognised as essential enablers of transparency and accountability, reinforcing corporate resilience amid mounting regulatory pressures.</w:t>
      </w:r>
      <w:r/>
    </w:p>
    <w:p>
      <w:r/>
      <w:r>
        <w:t xml:space="preserve">5. </w:t>
      </w:r>
      <w:r>
        <w:rPr>
          <w:b/>
        </w:rPr>
        <w:t>Holistic ESG Approach</w:t>
      </w:r>
      <w:r>
        <w:t>: The blending of social, environmental, and governance considerations reflects a more comprehensive strategy, aiming for sustainable value creation.</w:t>
      </w:r>
      <w:r/>
    </w:p>
    <w:p>
      <w:r/>
      <w:r>
        <w:t>When comparing this year’s survey with those from previous years, a noticeable shift emerged concerning the prioritisation of risks. Geopolitical and operational uncertainties have taken precedence, with the impact of global events on the supply chain now overshadowing previous environmental concerns. While the focus on environmental compliance remains strong, the necessity for addressing social issues and governance practices has become increasingly pressing.</w:t>
      </w:r>
      <w:r/>
    </w:p>
    <w:p>
      <w:r/>
      <w:r>
        <w:t>Looking ahead, the maritime industry faces the challenge of integrating ESG principles into core organisational functions, advocating for a shift in cultural mindset from senior leadership down to operational levels. Participants of this year’s survey have underscored the need for clear, consistent ESG reporting frameworks, collaborative efforts across the industry, and a balanced focus on social and governance aspects alongside environmental initiatives.</w:t>
      </w:r>
      <w:r/>
    </w:p>
    <w:p>
      <w:r/>
      <w:r>
        <w:t>In conclusion, the 2025 ESG Climate Survey points to a transformative period for the maritime sector as it grapples with the dual demands of geopolitical pressures and the imperative for sustainability. As industry leaders recognise that ESG is no longer merely regulatory, but a strategic necessity, the commitment to embedding these principles into daily operations is set to shape the future of maritime trade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https://safety4sea.com/cm-esg-in-shipping-what-tops-industrys-agenda/</w:t>
        </w:r>
      </w:hyperlink>
      <w:r>
        <w:t xml:space="preserve"> - This article discusses the top ESG factors in the maritime industry, highlighting the impact of geopolitical conflicts on supply chains, which aligns with the article's mention of geopolitical tensions affecting maritime trade.</w:t>
      </w:r>
      <w:r/>
    </w:p>
    <w:p>
      <w:pPr>
        <w:pStyle w:val="ListNumber"/>
        <w:spacing w:line="240" w:lineRule="auto"/>
        <w:ind w:left="720"/>
      </w:pPr>
      <w:r/>
      <w:hyperlink r:id="rId11">
        <w:r>
          <w:rPr>
            <w:color w:val="0000EE"/>
            <w:u w:val="single"/>
          </w:rPr>
          <w:t>https://maritimefairtrade.org/75-of-organizations-see-social-unrest-as-top-risk-in-fragmented-world-says-report/</w:t>
        </w:r>
      </w:hyperlink>
      <w:r>
        <w:t xml:space="preserve"> - This report indicates that 75% of organizations view political and social unrest as significant risks, supporting the article's claim about heightened uncertainty in maritime trade due to geopolitical tensions.</w:t>
      </w:r>
      <w:r/>
    </w:p>
    <w:p>
      <w:pPr>
        <w:pStyle w:val="ListNumber"/>
        <w:spacing w:line="240" w:lineRule="auto"/>
        <w:ind w:left="720"/>
      </w:pPr>
      <w:r/>
      <w:hyperlink r:id="rId12">
        <w:r>
          <w:rPr>
            <w:color w:val="0000EE"/>
            <w:u w:val="single"/>
          </w:rPr>
          <w:t>https://www.s-rminform.com/news/esg-report-2024-press-release-shipping</w:t>
        </w:r>
      </w:hyperlink>
      <w:r>
        <w:t xml:space="preserve"> - This press release reveals that only 10% of shipping and logistics companies incorporate geopolitical risks into their ESG programs, underscoring the industry's focus on environmental and social factors over governance issues, as noted in the article.</w:t>
      </w:r>
      <w:r/>
    </w:p>
    <w:p>
      <w:pPr>
        <w:pStyle w:val="ListNumber"/>
        <w:spacing w:line="240" w:lineRule="auto"/>
        <w:ind w:left="720"/>
      </w:pPr>
      <w:r/>
      <w:hyperlink r:id="rId13">
        <w:r>
          <w:rPr>
            <w:color w:val="0000EE"/>
            <w:u w:val="single"/>
          </w:rPr>
          <w:t>https://safety4sea.com/cm-safety4sea-esg-climate-survey-industry-needs-to-focus-on-the-three-esg-dimensions-equally/</w:t>
        </w:r>
      </w:hyperlink>
      <w:r>
        <w:t xml:space="preserve"> - This survey emphasizes the need for the maritime industry to equally prioritize environmental, social, and governance aspects in ESG strategies, reflecting the article's point about the industry's role in ESG considerations.</w:t>
      </w:r>
      <w:r/>
    </w:p>
    <w:p>
      <w:pPr>
        <w:pStyle w:val="ListNumber"/>
        <w:spacing w:line="240" w:lineRule="auto"/>
        <w:ind w:left="720"/>
      </w:pPr>
      <w:r/>
      <w:hyperlink r:id="rId14">
        <w:r>
          <w:rPr>
            <w:color w:val="0000EE"/>
            <w:u w:val="single"/>
          </w:rPr>
          <w:t>https://safety4sea.com/cm-esg-in-maritime-driving-safety-through-resilience/</w:t>
        </w:r>
      </w:hyperlink>
      <w:r>
        <w:t xml:space="preserve"> - This article discusses how adopting ESG practices enhances operational resilience and safety in the maritime industry, supporting the article's assertion about the industry's focus on sustainability and resilience.</w:t>
      </w:r>
      <w:r/>
    </w:p>
    <w:p>
      <w:pPr>
        <w:pStyle w:val="ListNumber"/>
        <w:spacing w:line="240" w:lineRule="auto"/>
        <w:ind w:left="720"/>
      </w:pPr>
      <w:r/>
      <w:hyperlink r:id="rId15">
        <w:r>
          <w:rPr>
            <w:color w:val="0000EE"/>
            <w:u w:val="single"/>
          </w:rPr>
          <w:t>https://safety4sea.com/cm-year-in-review-the-impact-of-geopolitical-conflicts-on-maritime-trade-in-2024/</w:t>
        </w:r>
      </w:hyperlink>
      <w:r>
        <w:t xml:space="preserve"> - This review highlights the significant impact of geopolitical conflicts on maritime trade in 2024, corroborating the article's mention of geopolitical tensions contributing to the expansion of dark fleets.</w:t>
      </w:r>
      <w:r/>
    </w:p>
    <w:p>
      <w:pPr>
        <w:pStyle w:val="ListNumber"/>
        <w:spacing w:line="240" w:lineRule="auto"/>
        <w:ind w:left="720"/>
      </w:pPr>
      <w:r/>
      <w:hyperlink r:id="rId16">
        <w:r>
          <w:rPr>
            <w:color w:val="0000EE"/>
            <w:u w:val="single"/>
          </w:rPr>
          <w:t>https://news.google.com/rss/articles/CBMiygFBVV95cUxObllLSFkxVzZyRnZvQ0RFMk41NUhZNEdaYUlBNHo2UTFtZkFON3dLdGJkdy1XODJHOW1rTHRFZ3hpdHFIOS1sMDVldVNkLTZ3NGtiWk15Z2lZbUVUQnI3clJ1UXVzLXhDeGh6dEg5cm4xSHNfRjNOOUlCeTZHcE5JY0Z4VXYzSU1tbHZFNFhUZ2FuZE5LQ2dZRFc2bWZqZG51QTFtXzVGdVRuVGc5dlJUNFkwUVNmNzRnQUxmZHNZakc1UVM4OTl0TUh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fety4sea.com/cm-esg-in-shipping-what-tops-industrys-agenda/" TargetMode="External"/><Relationship Id="rId11" Type="http://schemas.openxmlformats.org/officeDocument/2006/relationships/hyperlink" Target="https://maritimefairtrade.org/75-of-organizations-see-social-unrest-as-top-risk-in-fragmented-world-says-report/" TargetMode="External"/><Relationship Id="rId12" Type="http://schemas.openxmlformats.org/officeDocument/2006/relationships/hyperlink" Target="https://www.s-rminform.com/news/esg-report-2024-press-release-shipping" TargetMode="External"/><Relationship Id="rId13" Type="http://schemas.openxmlformats.org/officeDocument/2006/relationships/hyperlink" Target="https://safety4sea.com/cm-safety4sea-esg-climate-survey-industry-needs-to-focus-on-the-three-esg-dimensions-equally/" TargetMode="External"/><Relationship Id="rId14" Type="http://schemas.openxmlformats.org/officeDocument/2006/relationships/hyperlink" Target="https://safety4sea.com/cm-esg-in-maritime-driving-safety-through-resilience/" TargetMode="External"/><Relationship Id="rId15" Type="http://schemas.openxmlformats.org/officeDocument/2006/relationships/hyperlink" Target="https://safety4sea.com/cm-year-in-review-the-impact-of-geopolitical-conflicts-on-maritime-trade-in-2024/" TargetMode="External"/><Relationship Id="rId16" Type="http://schemas.openxmlformats.org/officeDocument/2006/relationships/hyperlink" Target="https://news.google.com/rss/articles/CBMiygFBVV95cUxObllLSFkxVzZyRnZvQ0RFMk41NUhZNEdaYUlBNHo2UTFtZkFON3dLdGJkdy1XODJHOW1rTHRFZ3hpdHFIOS1sMDVldVNkLTZ3NGtiWk15Z2lZbUVUQnI3clJ1UXVzLXhDeGh6dEg5cm4xSHNfRjNOOUlCeTZHcE5JY0Z4VXYzSU1tbHZFNFhUZ2FuZE5LQ2dZRFc2bWZqZG51QTFtXzVGdVRuVGc5dlJUNFkwUVNmNzRnQUxmZHNZakc1UVM4OTl0TUh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