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Kimberly-Clark invests $2bn to regionalise US manufacturing and logistics with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Kimberly-Clark has announced a significant investment plan totalling $2 billion over the next five years to enhance its operations within the United States, marking the company's largest domestic investment in over thirty years. This strategic move encompasses the establishment of a high-tech manufacturing facility in Warren, Ohio, and an automated distribution hub in Beech Island, South Carolina, in addition to wide-ranging automation upgrades throughout its North American network. The initiative is projected to generate over 900 new jobs and streamline operations designed to better cater to approximately 117 million consumers across the Midwest and Northeast regions.</w:t>
      </w:r>
      <w:r/>
    </w:p>
    <w:p>
      <w:r/>
      <w:r>
        <w:t>At the core of this expansion is Kimberly-Clark’s goal to regionalise its production and integrate logistics operations. This approach aims to reduce operational complexity, enhance service levels, and increase the resilience of the supply chain. The new facility in Warren, Ohio, represents a key component of this strategy, with an investment of $800 million earmarked for a manufacturing hub covering 1.2 million square feet. This site will produce crucial items from the company's personal care portfolio, such as Huggies and Depend, and its advantageous location—near major transportation links—provides Kimberly-Clark with increased access to the densely populated Northeast and Midwest markets.</w:t>
      </w:r>
      <w:r/>
    </w:p>
    <w:p>
      <w:r/>
      <w:r>
        <w:t>In South Carolina, the company is allocating $200 million to develop a 1.1 million-square-foot automated distribution centre adjacent to its existing manufacturing plant in Beech Island. This facility will feature capabilities for direct shipping, artificial intelligence-driven logistics, and advanced automated storage systems. These innovations are aimed at reducing lead times and manual handling while improving inventory flexibility. Tamera Fenske, Chief Supply Chain Officer at Kimberly-Clark, noted in a press release, “By bringing together manufacturing and distribution under one automated roof, we are building a more agile, responsive, and resilient manufacturing network that will enhance service levels for our retail partners and contribute to our gross productivity plan.”</w:t>
      </w:r>
      <w:r/>
    </w:p>
    <w:p>
      <w:r/>
      <w:r>
        <w:t>The broader modernization initiative reflects Kimberly-Clark's commitment to evolving its operations beyond traditional manufacturing systems, focusing on creating a digitally-enabled supply chain infrastructure that can withstand future challenges. This strategy highlights a shift from reliance on established legacies towards a focus on innovation and responsiveness within the supply chain.</w:t>
      </w:r>
      <w:r/>
    </w:p>
    <w:p>
      <w:r/>
      <w:r>
        <w:t>However, while this investment underscores Kimberly-Clark's dedication to its U.S. operations, it has raised concerns in Wisconsin, where the company originated over 150 years ago. The state has experienced a consistent trend of divestment from Kimberly-Clark in recent years, prompting questions about the company's long-term commitment to its birthplace. Despite these concerns, Kimberly-Clark maintains a robust workforce of over 2,500 employees in Wisconsin and continues to promote a U.S.-first manufacturing ethos.</w:t>
      </w:r>
      <w:r/>
    </w:p>
    <w:p>
      <w:r/>
      <w:r>
        <w:t>For business leaders and industry observers, the implications of Kimberly-Clark’s strategy are clear: traditional competitive advantages based on scale and history are rapidly evolving. The ability to remain close to consumers, embrace automation, and adapt physical networks will increasingly define leadership in supply chain management. Kimberly-Clark’s integration of high-tech manufacturing with regional responsiveness may serve as a model for companies facing similar challenges. As advancements in artificial intelligence, robotics, and real-time logistics progress, the key question for global manufacturers may soon shift from where to locate facilities to how effectively those locations can adapt to disruptions.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https://www.reuters.com/markets/deals/kimberly-clark-reorganize-business-incur-15-bln-costs-2024-03-27/</w:t>
        </w:r>
      </w:hyperlink>
      <w:r>
        <w:t xml:space="preserve"> - This article discusses Kimberly-Clark's announcement of a reorganization into three business units, aiming to simplify operations and cut costs, incurring approximately $1.5 billion in related expenses over three years. The restructuring addresses the diminishing benefits of price hikes and reduced customer spending on higher-priced products amid inflation.</w:t>
      </w:r>
      <w:r/>
    </w:p>
    <w:p>
      <w:pPr>
        <w:pStyle w:val="ListNumber"/>
        <w:spacing w:line="240" w:lineRule="auto"/>
        <w:ind w:left="720"/>
      </w:pPr>
      <w:r/>
      <w:hyperlink r:id="rId11">
        <w:r>
          <w:rPr>
            <w:color w:val="0000EE"/>
            <w:u w:val="single"/>
          </w:rPr>
          <w:t>https://www.postandcourier.com/aikenstandard/business/kimberly-clark-acquires-more-land-beech-island/article_8c82aa78-b564-11ee-9062-1b123901bf34.html</w:t>
        </w:r>
      </w:hyperlink>
      <w:r>
        <w:t xml:space="preserve"> - This report details Kimberly-Clark's acquisition of additional land in Beech Island, South Carolina, in November 2023, indicating the company's ongoing investment in the region. The company purchased several parcels totaling approximately 33 acres for $4.38 million, adjacent to its existing manufacturing plant.</w:t>
      </w:r>
      <w:r/>
    </w:p>
    <w:p>
      <w:pPr>
        <w:pStyle w:val="ListNumber"/>
        <w:spacing w:line="240" w:lineRule="auto"/>
        <w:ind w:left="720"/>
      </w:pPr>
      <w:r/>
      <w:hyperlink r:id="rId12">
        <w:r>
          <w:rPr>
            <w:color w:val="0000EE"/>
            <w:u w:val="single"/>
          </w:rPr>
          <w:t>https://www.postandcourier.com/aikenstandard/business/kimberly-clark-buys-beech-island-land/article_4bc79ff8-aa6e-11ee-bf87-03966657fd32.html</w:t>
        </w:r>
      </w:hyperlink>
      <w:r>
        <w:t xml:space="preserve"> - This article highlights Kimberly-Clark's purchase of approximately 95 undeveloped acres in Beech Island, South Carolina, for $5.5 million in November 2023. The property is adjacent to the company's existing manufacturing plant, indicating a significant investment in the area.</w:t>
      </w:r>
      <w:r/>
    </w:p>
    <w:p>
      <w:pPr>
        <w:pStyle w:val="ListNumber"/>
        <w:spacing w:line="240" w:lineRule="auto"/>
        <w:ind w:left="720"/>
      </w:pPr>
      <w:r/>
      <w:hyperlink r:id="rId13">
        <w:r>
          <w:rPr>
            <w:color w:val="0000EE"/>
            <w:u w:val="single"/>
          </w:rPr>
          <w:t>https://investor.kimberly-clark.com/2024-03-27-Kimberly-Clark-Unveils-Next-Chapter-of-Strategic-Transformation-to-Unlock-Highest-Value-Growth-Opportunities</w:t>
        </w:r>
      </w:hyperlink>
      <w:r>
        <w:t xml:space="preserve"> - This press release outlines Kimberly-Clark's strategic transformation, including a reorganization into three business segments: North America, International Personal Care, and International Family Care and Professional. The company aims to simplify operations and cut costs, with plans to complete the transition by the end of 2024.</w:t>
      </w:r>
      <w:r/>
    </w:p>
    <w:p>
      <w:pPr>
        <w:pStyle w:val="ListNumber"/>
        <w:spacing w:line="240" w:lineRule="auto"/>
        <w:ind w:left="720"/>
      </w:pPr>
      <w:r/>
      <w:hyperlink r:id="rId14">
        <w:r>
          <w:rPr>
            <w:color w:val="0000EE"/>
            <w:u w:val="single"/>
          </w:rPr>
          <w:t>https://www.investing.com/news/company-news/kimberlyclark-targets-3-billion-in-savings-forestfree-products-93CH-3355442</w:t>
        </w:r>
      </w:hyperlink>
      <w:r>
        <w:t xml:space="preserve"> - This article discusses Kimberly-Clark's plans to modernize its supply chain, leveraging technology and data analytics, with the goal of generating over $3 billion in productivity savings and $500 million in working capital savings. These savings are intended to fuel further growth investments.</w:t>
      </w:r>
      <w:r/>
    </w:p>
    <w:p>
      <w:pPr>
        <w:pStyle w:val="ListNumber"/>
        <w:spacing w:line="240" w:lineRule="auto"/>
        <w:ind w:left="720"/>
      </w:pPr>
      <w:r/>
      <w:hyperlink r:id="rId15">
        <w:r>
          <w:rPr>
            <w:color w:val="0000EE"/>
            <w:u w:val="single"/>
          </w:rPr>
          <w:t>https://investor.kimberly-clark.com/2024-01-24-Kimberly-Clark-Announces-Full-Year-2023-Results-And-2024-Outlook</w:t>
        </w:r>
      </w:hyperlink>
      <w:r>
        <w:t xml:space="preserve"> - This announcement provides Kimberly-Clark's financial results for 2023 and outlook for 2024, including details on the Consumer Tissue and K-C Professional segments. The report highlights sales figures, operating profits, and strategic investments driving growth in these segments.</w:t>
      </w:r>
      <w:r/>
    </w:p>
    <w:p>
      <w:pPr>
        <w:pStyle w:val="ListNumber"/>
        <w:spacing w:line="240" w:lineRule="auto"/>
        <w:ind w:left="720"/>
      </w:pPr>
      <w:r/>
      <w:hyperlink r:id="rId16">
        <w:r>
          <w:rPr>
            <w:color w:val="0000EE"/>
            <w:u w:val="single"/>
          </w:rPr>
          <w:t>https://supplychain360.io/kimberly-clark-unveils-2-billion-plan-to-boost-us-manufacturing/?utm_source=rss&amp;utm_medium=rss&amp;utm_campaign=kimberly-clark-unveils-2-billion-plan-to-boost-us-manufacturing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markets/deals/kimberly-clark-reorganize-business-incur-15-bln-costs-2024-03-27/" TargetMode="External"/><Relationship Id="rId11" Type="http://schemas.openxmlformats.org/officeDocument/2006/relationships/hyperlink" Target="https://www.postandcourier.com/aikenstandard/business/kimberly-clark-acquires-more-land-beech-island/article_8c82aa78-b564-11ee-9062-1b123901bf34.html" TargetMode="External"/><Relationship Id="rId12" Type="http://schemas.openxmlformats.org/officeDocument/2006/relationships/hyperlink" Target="https://www.postandcourier.com/aikenstandard/business/kimberly-clark-buys-beech-island-land/article_4bc79ff8-aa6e-11ee-bf87-03966657fd32.html" TargetMode="External"/><Relationship Id="rId13" Type="http://schemas.openxmlformats.org/officeDocument/2006/relationships/hyperlink" Target="https://investor.kimberly-clark.com/2024-03-27-Kimberly-Clark-Unveils-Next-Chapter-of-Strategic-Transformation-to-Unlock-Highest-Value-Growth-Opportunities" TargetMode="External"/><Relationship Id="rId14" Type="http://schemas.openxmlformats.org/officeDocument/2006/relationships/hyperlink" Target="https://www.investing.com/news/company-news/kimberlyclark-targets-3-billion-in-savings-forestfree-products-93CH-3355442" TargetMode="External"/><Relationship Id="rId15" Type="http://schemas.openxmlformats.org/officeDocument/2006/relationships/hyperlink" Target="https://investor.kimberly-clark.com/2024-01-24-Kimberly-Clark-Announces-Full-Year-2023-Results-And-2024-Outlook" TargetMode="External"/><Relationship Id="rId16" Type="http://schemas.openxmlformats.org/officeDocument/2006/relationships/hyperlink" Target="https://supplychain360.io/kimberly-clark-unveils-2-billion-plan-to-boost-us-manufacturing/?utm_source=rss&amp;utm_medium=rss&amp;utm_campaign=kimberly-clark-unveils-2-billion-plan-to-boost-us-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