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Russia-Ukraine war accelerates global supply chain overhaul amid raw material shortages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Ongoing disruptions in the international supply chain have been significantly exacerbated by Russia's invasion of Ukraine and the subsequent sanctions imposed by various countries. The fragile state of global markets, alongside increasing risks of food insecurity, has necessitated urgent reconsideration of supply chain strategies by numerous businesses.</w:t>
      </w:r>
      <w:r/>
    </w:p>
    <w:p>
      <w:r/>
      <w:r>
        <w:t>The modern supply chain remains heavily interconnected on a global scale, often relying on Russia for essential production components and raw materials. As sanctions tighten, the procurement of these critical elements has become increasingly challenging, forcing many companies to abandon substantial investments in Russian infrastructure. This situation has escalated the urgency for firms to recalibrate their supply chains, not merely for optimization but out of necessity.</w:t>
      </w:r>
      <w:r/>
    </w:p>
    <w:p>
      <w:r/>
      <w:r>
        <w:t>The impact of these disruptions is multifaceted and notably includes several key areas:</w:t>
      </w:r>
      <w:r/>
    </w:p>
    <w:p>
      <w:r/>
      <w:r>
        <w:rPr>
          <w:b/>
        </w:rPr>
        <w:t>Raw Materials</w:t>
        <w:br/>
      </w:r>
      <w:r>
        <w:t>Before the current conflict, many raw materials were already at risk due to heavy reliance on specific regions for sourcing. Russia and Ukraine are significant suppliers for essential materials used in various industrial applications, particularly for advanced batteries and other environmentally friendly technologies. Key resources at risk include aluminium, nickel, palladium, potash, and vanadium. As companies seek alternative suppliers amid export restrictions, prices for these products are expected to continue rising throughout the year. The situation is further complicated by sanctions against entities like United Company Rusal International, which has partially sanctioned ownership, hindering its ability to secure necessary materials for aluminium production.</w:t>
      </w:r>
      <w:r/>
    </w:p>
    <w:p>
      <w:r/>
      <w:r>
        <w:rPr>
          <w:b/>
        </w:rPr>
        <w:t>Food</w:t>
        <w:br/>
      </w:r>
      <w:r>
        <w:t>The realm of food and agriculture remains relatively less impacted by sanctions to avoid exacerbating global food insecurity. According to a recent U.S. government document, sanctions have not been placed on the production, manufacturing, sale, or transportation of agricultural commodities from Russia. However, certain imports, such as Russian seafood, have been banned in the United States. Despite these fewer restrictions, the war's consequences are still profound. Ukrainian agricultural exports resumed in mid-summer, with 370,000 tons of products shipped, chiefly corn and livestock crops. However, as of August 8, Ukraine has yet to export any wheat, with estimates indicating 20 million tons from the 2021 harvest and a similar yield expected from the 2022 harvest, currently hindered by naval conflicts and sea mines.</w:t>
      </w:r>
      <w:r/>
    </w:p>
    <w:p>
      <w:r/>
      <w:r>
        <w:rPr>
          <w:b/>
        </w:rPr>
        <w:t>Energy</w:t>
        <w:br/>
      </w:r>
      <w:r>
        <w:t>When it comes to energy, sanctions have significantly influenced oil and natural gas prices, resulting in increased costs for diesel within various domestic supply chains. Sanctions against certain sectors, including coal, are set to take effect in the coming months, further complicating the energy landscape. Countries like India and China have been noted for increasing their imports of energy from Russia, while Russia has, in turn, restricted some of its energy supplies.</w:t>
      </w:r>
      <w:r/>
    </w:p>
    <w:p>
      <w:r/>
      <w:r>
        <w:rPr>
          <w:b/>
        </w:rPr>
        <w:t>Corporate Responses</w:t>
        <w:br/>
      </w:r>
      <w:r>
        <w:t>In response to these evolving challenges, companies are adopting varied strategies. Immediately, many are increasing inventory orders to ensure they can secure necessary materials from existing sources and new suppliers alike. Longer-term strategies focus on diversifying supply lines for raw materials and finished goods. For those significantly impacted by the conflict, especially where reliance on Russian or Ukrainian sources is pronounced, this shift may involve considerable investment and time.</w:t>
      </w:r>
      <w:r/>
    </w:p>
    <w:p>
      <w:r/>
      <w:r>
        <w:t>The scale of the disruption is notable, with estimates suggesting that over 550,000 U.S. businesses are reliant on affected suppliers. This dependency highlights a core challenge faced by manufacturers and suppliers, especially for machinery and heavy materials, which are already contending with elevated shipping costs amid pandemic-induced capacity issues.</w:t>
      </w:r>
      <w:r/>
    </w:p>
    <w:p>
      <w:r/>
      <w:r>
        <w:t>Going forward, companies affected by sanctions are undertaking thorough evaluations of their supply chains to identify potential bottlenecks and alternative sources. This proactive approach is crucial, especially given the unpredictable nature of global trade disruptions. Businesses are also advised to collaborate with logistics partners to optimise inventory management in anticipation of increased demand as the year progresses.</w:t>
      </w:r>
      <w:r/>
    </w:p>
    <w:p>
      <w:r/>
      <w:r>
        <w:t>The long-lasting impact of Russia's sanctions will resonate through global markets as well as localised supply chains, with anticipated outcomes including rising fuel prices, availability issues with shipping containers, and potential shortages in stock. Establishing a robust safety net and maintaining clear communication regarding potential delays with partners and clients will be essential for navigating this complex landscape.</w:t>
      </w:r>
      <w:r/>
    </w:p>
    <w:p>
      <w:r/>
      <w:r>
        <w:t>In summary, while the geopolitical climate continues to evolve, businesses must remain agile and strategic in their approach to supply chain management, considering both immediate and long-term implications of these significant disruptions.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https://www.mckinsey.org/capabilities/strategy-and-corporate-finance/our-insights/war-in-ukraine-twelve-disruptions-changing-the-world</w:t>
        </w:r>
      </w:hyperlink>
      <w:r>
        <w:t xml:space="preserve"> - This article discusses how the war in Ukraine has disrupted global food production, highlighting that Russia and Ukraine supply about 30% of global wheat exports and 65% of sunflower seed oil, leading to significant price increases in these commodities.</w:t>
      </w:r>
      <w:r/>
    </w:p>
    <w:p>
      <w:pPr>
        <w:pStyle w:val="ListNumber"/>
        <w:spacing w:line="240" w:lineRule="auto"/>
        <w:ind w:left="720"/>
      </w:pPr>
      <w:r/>
      <w:hyperlink r:id="rId11">
        <w:r>
          <w:rPr>
            <w:color w:val="0000EE"/>
            <w:u w:val="single"/>
          </w:rPr>
          <w:t>https://www.kansascityfed.org/agriculture/turmoil-in-commodity-markets-following-russias-invasion-of-ukraine/</w:t>
        </w:r>
      </w:hyperlink>
      <w:r>
        <w:t xml:space="preserve"> - This source details how the invasion has led to increased prices and volatility in commodity markets, particularly in energy and agricultural sectors, due to reduced production and trade.</w:t>
      </w:r>
      <w:r/>
    </w:p>
    <w:p>
      <w:pPr>
        <w:pStyle w:val="ListNumber"/>
        <w:spacing w:line="240" w:lineRule="auto"/>
        <w:ind w:left="720"/>
      </w:pPr>
      <w:r/>
      <w:hyperlink r:id="rId12">
        <w:r>
          <w:rPr>
            <w:color w:val="0000EE"/>
            <w:u w:val="single"/>
          </w:rPr>
          <w:t>https://www.consultancy.eu/news/7404/the-impact-on-global-supply-chains-if-russia-invades-ukraine</w:t>
        </w:r>
      </w:hyperlink>
      <w:r>
        <w:t xml:space="preserve"> - This article explains that Russia's invasion has disrupted global supply chains, especially in energy and agriculture, leading to soaring oil prices and potential food inflation.</w:t>
      </w:r>
      <w:r/>
    </w:p>
    <w:p>
      <w:pPr>
        <w:pStyle w:val="ListNumber"/>
        <w:spacing w:line="240" w:lineRule="auto"/>
        <w:ind w:left="720"/>
      </w:pPr>
      <w:r/>
      <w:hyperlink r:id="rId13">
        <w:r>
          <w:rPr>
            <w:color w:val="0000EE"/>
            <w:u w:val="single"/>
          </w:rPr>
          <w:t>https://www.mdpi.com/2304-8158/11/14/2098</w:t>
        </w:r>
      </w:hyperlink>
      <w:r>
        <w:t xml:space="preserve"> - This study examines the implications of the Russia-Ukraine conflict on global food supply chains, noting that both countries are significant producers of agricultural commodities, and the conflict has led to shortages and price increases.</w:t>
      </w:r>
      <w:r/>
    </w:p>
    <w:p>
      <w:pPr>
        <w:pStyle w:val="ListNumber"/>
        <w:spacing w:line="240" w:lineRule="auto"/>
        <w:ind w:left="720"/>
      </w:pPr>
      <w:r/>
      <w:hyperlink r:id="rId11">
        <w:r>
          <w:rPr>
            <w:color w:val="0000EE"/>
            <w:u w:val="single"/>
          </w:rPr>
          <w:t>https://www.kansascityfed.org/agriculture/turmoil-in-commodity-markets-following-russias-invasion-of-ukraine/</w:t>
        </w:r>
      </w:hyperlink>
      <w:r>
        <w:t xml:space="preserve"> - This source discusses how the invasion has led to increased prices and volatility in commodity markets, particularly in energy and agricultural sectors, due to reduced production and trade.</w:t>
      </w:r>
      <w:r/>
    </w:p>
    <w:p>
      <w:pPr>
        <w:pStyle w:val="ListNumber"/>
        <w:spacing w:line="240" w:lineRule="auto"/>
        <w:ind w:left="720"/>
      </w:pPr>
      <w:r/>
      <w:hyperlink r:id="rId10">
        <w:r>
          <w:rPr>
            <w:color w:val="0000EE"/>
            <w:u w:val="single"/>
          </w:rPr>
          <w:t>https://www.mckinsey.org/capabilities/strategy-and-corporate-finance/our-insights/war-in-ukraine-twelve-disruptions-changing-the-world</w:t>
        </w:r>
      </w:hyperlink>
      <w:r>
        <w:t xml:space="preserve"> - This article discusses how the war in Ukraine has disrupted global food production, highlighting that Russia and Ukraine supply about 30% of global wheat exports and 65% of sunflower seed oil, leading to significant price increases in these commodities.</w:t>
      </w:r>
      <w:r/>
    </w:p>
    <w:p>
      <w:pPr>
        <w:pStyle w:val="ListNumber"/>
        <w:spacing w:line="240" w:lineRule="auto"/>
        <w:ind w:left="720"/>
      </w:pPr>
      <w:r/>
      <w:hyperlink r:id="rId14">
        <w:r>
          <w:rPr>
            <w:color w:val="0000EE"/>
            <w:u w:val="single"/>
          </w:rPr>
          <w:t>https://supplychaingamechanger.com/how-russian-sanctions-are-impacting-global-supply-chains/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org/capabilities/strategy-and-corporate-finance/our-insights/war-in-ukraine-twelve-disruptions-changing-the-world" TargetMode="External"/><Relationship Id="rId11" Type="http://schemas.openxmlformats.org/officeDocument/2006/relationships/hyperlink" Target="https://www.kansascityfed.org/agriculture/turmoil-in-commodity-markets-following-russias-invasion-of-ukraine/" TargetMode="External"/><Relationship Id="rId12" Type="http://schemas.openxmlformats.org/officeDocument/2006/relationships/hyperlink" Target="https://www.consultancy.eu/news/7404/the-impact-on-global-supply-chains-if-russia-invades-ukraine" TargetMode="External"/><Relationship Id="rId13" Type="http://schemas.openxmlformats.org/officeDocument/2006/relationships/hyperlink" Target="https://www.mdpi.com/2304-8158/11/14/2098" TargetMode="External"/><Relationship Id="rId14" Type="http://schemas.openxmlformats.org/officeDocument/2006/relationships/hyperlink" Target="https://supplychaingamechanger.com/how-russian-sanctions-are-impacting-glob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