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Suppliers turn to specialised firms to reclaim millions lost to retailer deductions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Routine transactions between suppliers and retailers have long been the result of meticulously negotiated agreements, which are influenced by various factors, including fluctuating margins, sales returns, and particularly diverse tariffs that can vary from one country or product to another. As these tariffs grow increasingly unpredictable, the focus for many suppliers has shifted towards maximising the effectiveness of every dollar.</w:t>
      </w:r>
      <w:r/>
    </w:p>
    <w:p>
      <w:r/>
      <w:r>
        <w:t>In light of potential disruptions in supply chains and the complexities that tariffs introduce into supplier-retailer relationships, numerous companies are re-evaluating their sourcing strategies. To maintain their commitments for delivery, suppliers are being urged to assess their risk baselines, consider renegotiating contracts to reflect tariff-driven cost increases, and engage in collaborative planning to tackle mutual challenges arising from these tariffs.</w:t>
      </w:r>
      <w:r/>
    </w:p>
    <w:p>
      <w:r/>
      <w:r>
        <w:t>Despite a shared understanding between retailers and suppliers regarding the need for suppliers to remain financially viable, many suppliers often miss out on collecting every dollar owed to them under these intricate agreements. With heightened scrutiny on profit and loss, suppliers increasingly turn to third-party services to identify financial assets that remain unclaimed.</w:t>
      </w:r>
      <w:r/>
    </w:p>
    <w:p>
      <w:r/>
      <w:r>
        <w:t>The Global Trade Magazine reports that, similar to how brands consult accounting firms to reduce tax obligations, many suppliers are now seeking professional assistance to navigate the complexities of their retailer-supplier agreements. The aim is to recoup every dollar they are entitled to, a necessity underscored by the growing emphasis on financial efficiency.</w:t>
      </w:r>
      <w:r/>
    </w:p>
    <w:p>
      <w:r/>
      <w:r>
        <w:t>Dallas Counts, Chief Operations Officer at Vendormint, highlighted that supplier agreements come with specific off-invoice allowances and regulatory stipulations, which retailers use to ensure suppliers are functioning effectively. However, off-invoice deductions and accounts receivable fines frequently do not automatically transfer to the supplier, resulting in substantial sums being left in limbo and unavailable for working capital. Counts pointed out that these deductions and chargebacks can represent between 3% and 8% of a supplier's revenue, or 10% to 30% of their margins.</w:t>
      </w:r>
      <w:r/>
    </w:p>
    <w:p>
      <w:r/>
      <w:r>
        <w:t>Vendormint aims to assist suppliers in recovering these funds before they become unclaimable. Counts, who spent a significant portion of his career at Walmart, partnered with Max Borin, a former e-commerce seller at Fulfillment by Amazon, to establish Vendormint. The company’s mission is to help suppliers reclaim funds from physical retailers and foster equitable relationships that benefit both parties.</w:t>
      </w:r>
      <w:r/>
    </w:p>
    <w:p>
      <w:r/>
      <w:r>
        <w:t>The operational strategy of Vendormint begins with a complimentary audit of a supplier’s accounts to identify any unclaimed funds. Unlike many firms that charge fixed fees, Vendormint operates on a commission basis, thereby incentivising their efforts to secure every dollar owed to their clients.</w:t>
      </w:r>
      <w:r/>
    </w:p>
    <w:p>
      <w:r/>
      <w:r>
        <w:t>Borin clarified that while some deductions and fines may be valid—particularly if suppliers have violated agreement policies—there are often instances where such charges are unwarranted, leaving retailers indebted to suppliers. Due to the complexity of these agreements, discerning the rightful ownership of disputed sums often requires meticulous review.</w:t>
      </w:r>
      <w:r/>
    </w:p>
    <w:p>
      <w:r/>
      <w:r>
        <w:t>Beyond just recovery, Vendormint also provides guidance on how suppliers can prevent legitimate deductions and reduce time and costs associated with future recovery efforts. The firm currently supports suppliers working with a range of major retailers, including Walmart, Target, and Home Depot, and continues to expand its list of partners.</w:t>
      </w:r>
      <w:r/>
    </w:p>
    <w:p>
      <w:r/>
      <w:r>
        <w:t>For instance, Counts recounted a situation where one client faced excessive deductions stemming from incorrect billing, which resulted in millions of dollars being tied up for a prolonged period. Additionally, issues such as improper shipping — whether through incorrect labelling or palette usage — can lead to unnecessary fines.</w:t>
      </w:r>
      <w:r/>
    </w:p>
    <w:p>
      <w:r/>
      <w:r>
        <w:t>Moreover, practices like short-shipping allow retailers to impose deductions improperly, while overshipping often sees suppliers not receiving compensation owed for surplus items shipped. Each retail partner presents unique contractual nuances, adding to the challenge for suppliers who need to ensure compliance.</w:t>
      </w:r>
      <w:r/>
    </w:p>
    <w:p>
      <w:r/>
      <w:r>
        <w:t>The expertise offered by Vendormint enables a thorough review of these agreements, allowing suppliers to uncover significant, preventable losses. Undertaking this recovery effort independently would necessitate engaging with multiple retailers, a process that could become prohibitively expensive and inconsistent compared to working with a dedicated revenue recovery firm.</w:t>
      </w:r>
      <w:r/>
    </w:p>
    <w:p>
      <w:r/>
      <w:r>
        <w:t>Moving forward, as tariffs continue to shift, suppliers' focus on profitability demands rigorous financial oversight. Vendormint’s role becomes increasingly vital, whether the recovered funds are used to mitigate tariff impacts or to strengthen supplier-retailer relationships through enhanced reinvestment. Historically, the emphasis for retailers has been to secure the lowest cost from suppliers; however, the contemporary landscape now requires suppliers to also contribute to investments in retailer analytics and promotional pricing strategies.</w:t>
      </w:r>
      <w:r/>
    </w:p>
    <w:p>
      <w:r/>
      <w:r>
        <w:t>In this evolving marketplace, meticulous oversight of retailer deductions is critical, as suppliers are expected to support retailers in ways that extend beyond mere sales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https://www.reuters.com/business/retail-consumer/us-retailers-haggle-with-suppliers-after-trump-tariffs-2025-03-24/</w:t>
        </w:r>
      </w:hyperlink>
      <w:r>
        <w:t xml:space="preserve"> - This article discusses how U.S. retailers like Walmart and Target are negotiating with suppliers over price increases due to tariffs, highlighting the complexities in supplier-retailer agreements influenced by fluctuating tariffs.</w:t>
      </w:r>
      <w:r/>
    </w:p>
    <w:p>
      <w:pPr>
        <w:pStyle w:val="ListNumber"/>
        <w:spacing w:line="240" w:lineRule="auto"/>
        <w:ind w:left="720"/>
      </w:pPr>
      <w:r/>
      <w:hyperlink r:id="rId11">
        <w:r>
          <w:rPr>
            <w:color w:val="0000EE"/>
            <w:u w:val="single"/>
          </w:rPr>
          <w:t>https://www.reuters.com/business/retail-consumer/chinas-commerce-ministry-met-with-walmart-supplier-pricing-state-media-says-2025-03-12/</w:t>
        </w:r>
      </w:hyperlink>
      <w:r>
        <w:t xml:space="preserve"> - This piece reports on a meeting between China's commerce ministry and Walmart to address concerns over price reductions imposed on Chinese suppliers to offset U.S. tariffs, illustrating the international dynamics affecting supplier-retailer relationships.</w:t>
      </w:r>
      <w:r/>
    </w:p>
    <w:p>
      <w:pPr>
        <w:pStyle w:val="ListNumber"/>
        <w:spacing w:line="240" w:lineRule="auto"/>
        <w:ind w:left="720"/>
      </w:pPr>
      <w:r/>
      <w:hyperlink r:id="rId12">
        <w:r>
          <w:rPr>
            <w:color w:val="0000EE"/>
            <w:u w:val="single"/>
          </w:rPr>
          <w:t>https://www.ft.com/content/48d9bce5-8969-4989-a41b-200f67142926</w:t>
        </w:r>
      </w:hyperlink>
      <w:r>
        <w:t xml:space="preserve"> - This article details how Costco is urging Chinese suppliers to lower prices due to U.S. tariffs, emphasizing the impact of tariffs on supplier pricing strategies and the need for effective sourcing strategies.</w:t>
      </w:r>
      <w:r/>
    </w:p>
    <w:p>
      <w:pPr>
        <w:pStyle w:val="ListNumber"/>
        <w:spacing w:line="240" w:lineRule="auto"/>
        <w:ind w:left="720"/>
      </w:pPr>
      <w:r/>
      <w:hyperlink r:id="rId13">
        <w:r>
          <w:rPr>
            <w:color w:val="0000EE"/>
            <w:u w:val="single"/>
          </w:rPr>
          <w:t>https://vendormint.com/</w:t>
        </w:r>
      </w:hyperlink>
      <w:r>
        <w:t xml:space="preserve"> - Vendormint offers services to help suppliers recover lost revenue from invalid deductions and improve compliance, supporting suppliers in maximizing the effectiveness of every dollar.</w:t>
      </w:r>
      <w:r/>
    </w:p>
    <w:p>
      <w:pPr>
        <w:pStyle w:val="ListNumber"/>
        <w:spacing w:line="240" w:lineRule="auto"/>
        <w:ind w:left="720"/>
      </w:pPr>
      <w:r/>
      <w:hyperlink r:id="rId14">
        <w:r>
          <w:rPr>
            <w:color w:val="0000EE"/>
            <w:u w:val="single"/>
          </w:rPr>
          <w:t>https://www.docusign.com/blog/are-your-supplier-agreements-tariff-ready-heres-what-to-review</w:t>
        </w:r>
      </w:hyperlink>
      <w:r>
        <w:t xml:space="preserve"> - This blog post provides guidance on reviewing supplier agreements to ensure they are prepared for tariff impacts, including the importance of price adjustment clauses and renegotiation triggers.</w:t>
      </w:r>
      <w:r/>
    </w:p>
    <w:p>
      <w:pPr>
        <w:pStyle w:val="ListNumber"/>
        <w:spacing w:line="240" w:lineRule="auto"/>
        <w:ind w:left="720"/>
      </w:pPr>
      <w:r/>
      <w:hyperlink r:id="rId15">
        <w:r>
          <w:rPr>
            <w:color w:val="0000EE"/>
            <w:u w:val="single"/>
          </w:rPr>
          <w:t>https://www.bluerocklaw.com/post/tariff-troubles-is-there-relief-under-your-contract</w:t>
        </w:r>
      </w:hyperlink>
      <w:r>
        <w:t xml:space="preserve"> - This article discusses the inclusion of price adjustment or escalation clauses in contracts to mitigate unforeseen tariff expenses, highlighting the need for suppliers to assess their risk baselines and consider renegotiating contracts.</w:t>
      </w:r>
      <w:r/>
    </w:p>
    <w:p>
      <w:pPr>
        <w:pStyle w:val="ListNumber"/>
        <w:spacing w:line="240" w:lineRule="auto"/>
        <w:ind w:left="720"/>
      </w:pPr>
      <w:r/>
      <w:hyperlink r:id="rId16">
        <w:r>
          <w:rPr>
            <w:color w:val="0000EE"/>
            <w:u w:val="single"/>
          </w:rPr>
          <w:t>https://news.google.com/rss/articles/CBMiqAFBVV95cUxNclBJbTVlNXpud2NJcWVvNjBqcWFvNThfc2ZUSGw0RmREY2ZOZ05pU3MxT0ZPQTZxN3BpRjVFMzNfOFViUVhySEk3MTNCSHUtQ0dKeGRJUWlQWnktMHp3QzEtX283bndwU3ZqMkVZSldPd09Ga2JEei1BTzd6dnFQVWprWEY1MmZsTFJrZTFwZW52S1lzLTNCMGtxQktpOWEtMGlVYjBvYV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retail-consumer/us-retailers-haggle-with-suppliers-after-trump-tariffs-2025-03-24/" TargetMode="External"/><Relationship Id="rId11" Type="http://schemas.openxmlformats.org/officeDocument/2006/relationships/hyperlink" Target="https://www.reuters.com/business/retail-consumer/chinas-commerce-ministry-met-with-walmart-supplier-pricing-state-media-says-2025-03-12/" TargetMode="External"/><Relationship Id="rId12" Type="http://schemas.openxmlformats.org/officeDocument/2006/relationships/hyperlink" Target="https://www.ft.com/content/48d9bce5-8969-4989-a41b-200f67142926" TargetMode="External"/><Relationship Id="rId13" Type="http://schemas.openxmlformats.org/officeDocument/2006/relationships/hyperlink" Target="https://vendormint.com/" TargetMode="External"/><Relationship Id="rId14" Type="http://schemas.openxmlformats.org/officeDocument/2006/relationships/hyperlink" Target="https://www.docusign.com/blog/are-your-supplier-agreements-tariff-ready-heres-what-to-review" TargetMode="External"/><Relationship Id="rId15" Type="http://schemas.openxmlformats.org/officeDocument/2006/relationships/hyperlink" Target="https://www.bluerocklaw.com/post/tariff-troubles-is-there-relief-under-your-contract" TargetMode="External"/><Relationship Id="rId16" Type="http://schemas.openxmlformats.org/officeDocument/2006/relationships/hyperlink" Target="https://news.google.com/rss/articles/CBMiqAFBVV95cUxNclBJbTVlNXpud2NJcWVvNjBqcWFvNThfc2ZUSGw0RmREY2ZOZ05pU3MxT0ZPQTZxN3BpRjVFMzNfOFViUVhySEk3MTNCSHUtQ0dKeGRJUWlQWnktMHp3QzEtX283bndwU3ZqMkVZSldPd09Ga2JEei1BTzd6dnFQVWprWEY1MmZsTFJrZTFwZW52S1lzLTNCMGtxQktpOWEtMGlVYjBvY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