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cuts 2025 container growth forecast amid tariff tensions and market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Maersk Adjusts Global Container Forecast Amid Geopolitical and Economic Uncertainties</w:t>
      </w:r>
      <w:r/>
    </w:p>
    <w:p>
      <w:r/>
      <w:r>
        <w:t>Danish shipping giant Maersk has revised its global container market forecast for 2025, reflecting growing macroeconomic and geopolitical concerns. The company's latest projections indicate a potential decline of 1% or an increase of up to 4%, significantly down from the 4% growth initially anticipated earlier this year. This shift underscores the complexities of an evolving trade landscape, marked by escalating tariff disputes and uncertainties in economic conditions, particularly in the United States.</w:t>
      </w:r>
      <w:r/>
    </w:p>
    <w:p>
      <w:r/>
      <w:r>
        <w:t>According to the company, global container demand remains "highly uncertain." Vincent Clerc, CEO of AP Møller-Maersk, highlighted the influence of fluctuating trade policies and increasing recession risks within the U.S. economy. Although Maersk anticipates short-term growth in the second quarter, potentially driven by shippers frontloading shipments due to a temporary pause in tariffs, there remains "a growing risk that demand could contract" later in the year. This duality hinges on future tariff outcomes, making the market outlook increasingly unpredictable.</w:t>
      </w:r>
      <w:r/>
    </w:p>
    <w:p>
      <w:r/>
      <w:r>
        <w:t>The impact of existing tariffs has already manifested in significant booking cancellations. German competitor Hapag-Lloyd reported a 30% cancellation rate for shipments from China to the U.S., a trend that may signal broader ramifications for global shipping. Meanwhile, Sea-Intelligence observed that while current reductions in container volumes from China into the U.S. have not yet fully materialised at the American coast, the anticipated volumes are expected to drop significantly in the coming weeks.</w:t>
      </w:r>
      <w:r/>
    </w:p>
    <w:p>
      <w:r/>
      <w:r>
        <w:t>Adding to the uncertainty, the Port of Los Angeles forecasts a staggering 35% year-over-year decline in business, a reflection of the broader industry challenges. This view is corroborated by statements from various carriers and freight forwarders, reporting booking declines of between 30% and 50%, particularly from the Chinese market. Such figures portend a tumultuous period ahead as the industry recalibrates amid these disruptions.</w:t>
      </w:r>
      <w:r/>
    </w:p>
    <w:p>
      <w:r/>
      <w:r>
        <w:t>The geopolitical landscape, characterised by fluctuating trade relationships, notably between the U.S. and China, complicates matters further. Clerc previously remarked on the complexities of adjusting global supply chains, asserting that the effects of tariffs wield considerable long-term repercussions on trade volumes and economic health. Evidence of declining trade between the two nations was succinctly illustrated in recent data, with U.S.-China trade volumes shrinking by as much as 40% in April alone. However, in light of ongoing discussions aimed at de-escalating tensions, there remains a glimmer of hope for future trade revitalisation.</w:t>
      </w:r>
      <w:r/>
    </w:p>
    <w:p>
      <w:r/>
      <w:r>
        <w:t>Despite these challenges, Maersk has reported robust first-quarter results for 2025, achieving an impressive year-on-year EBITDA increase of 70%, reaching $2.71 billion. This success is juxtaposed against forecasts of increased vessel supply and a subsequent decline in freight rates, which have reached unsustainable levels due to overcapacity. Clerc acknowledges the necessity for a comprehensive approach to counterbalance this pressure, including measures like slow steaming and ship recycling.</w:t>
      </w:r>
      <w:r/>
    </w:p>
    <w:p>
      <w:r/>
      <w:r>
        <w:t xml:space="preserve">Looking ahead, Maersk's capital expenditure plans for 2024-2025 have been set at $10-11 billion, an increase aimed at renewing its fleet with modern container vessels. While the company acknowledges the anticipation of reduced demand growth, the alignment of costs with expected market conditions remains crucial. </w:t>
      </w:r>
      <w:r/>
    </w:p>
    <w:p>
      <w:r/>
      <w:r>
        <w:t>As the global container market continues to navigate through these turbulent waters, Maersk's adaptive strategies and keen awareness of both domestic and international market fluctuations will be vital in determining its trajectory—a hallmark of resilience in a rapidly changing industry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[4]</w:t>
        </w:r>
      </w:hyperlink>
      <w:r/>
    </w:p>
    <w:p>
      <w:pPr>
        <w:pStyle w:val="ListBullet"/>
        <w:spacing w:line="240" w:lineRule="auto"/>
        <w:ind w:left="720"/>
      </w:pPr>
      <w:r/>
      <w:r>
        <w:t xml:space="preserve">Paragraph 6 – </w:t>
      </w:r>
      <w:hyperlink r:id="rId10">
        <w:r>
          <w:rPr>
            <w:color w:val="0000EE"/>
            <w:u w:val="single"/>
          </w:rPr>
          <w:t>[3]</w:t>
        </w:r>
      </w:hyperlink>
      <w:r>
        <w:t xml:space="preserve">, </w:t>
      </w:r>
      <w:hyperlink r:id="rId11">
        <w:r>
          <w:rPr>
            <w:color w:val="0000EE"/>
            <w:u w:val="single"/>
          </w:rPr>
          <w:t>[5]</w:t>
        </w:r>
      </w:hyperlink>
      <w:r/>
    </w:p>
    <w:p>
      <w:pPr>
        <w:pStyle w:val="ListBullet"/>
        <w:spacing w:line="240" w:lineRule="auto"/>
        <w:ind w:left="720"/>
      </w:pPr>
      <w:r/>
      <w:r>
        <w:t xml:space="preserve">Paragraph 7 – </w:t>
      </w:r>
      <w:hyperlink r:id="rId14">
        <w:r>
          <w:rPr>
            <w:color w:val="0000EE"/>
            <w:u w:val="single"/>
          </w:rPr>
          <w:t>[6]</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https://splash247.com/maersk-slashes-2025-global-container-projections/</w:t>
        </w:r>
      </w:hyperlink>
      <w:r>
        <w:t xml:space="preserve"> - Please view link - unable to able to access data</w:t>
      </w:r>
      <w:r/>
    </w:p>
    <w:p>
      <w:pPr>
        <w:pStyle w:val="ListNumber"/>
        <w:spacing w:line="240" w:lineRule="auto"/>
        <w:ind w:left="720"/>
      </w:pPr>
      <w:r/>
      <w:hyperlink r:id="rId12">
        <w:r>
          <w:rPr>
            <w:color w:val="0000EE"/>
            <w:u w:val="single"/>
          </w:rPr>
          <w:t>https://www.ft.com/content/0b393b32-e49d-4bca-8b7f-cce95e9a4f08</w:t>
        </w:r>
      </w:hyperlink>
      <w:r>
        <w:t xml:space="preserve"> - Vincent Clerc, CEO of AP Møller-Maersk, cautioned that altering global supply chains through tariffs, as proposed by U.S. President Donald Trump, would require decades of sustained effort. Although U.S.-China trade volumes fell 30-40% in April due to tariffs, Maersk redirected 20% of its capacity from China-U.S. routes to other emerging markets in Asia, maintaining strong trade activity elsewhere. Clerc emphasized that supply chains established over decades cannot be quickly restructured, especially given limitations like labor shortages in the U.S. He expressed concern over potential long-term economic impacts, including inflation and possible recession, which could further affect trade volumes. While China-U.S. trade accounts for around 5% of Maersk's business, the current tariff impact has led to a 2% overall volume reduction. Despite these challenges, Maersk reported better-than-expected first-quarter results with an 8% increase in revenue to $13.3 billion and a dramatic rise in operating profit to $1.2 billion. The company maintained its full-year guidance, expecting an operating profit between zero and $3 billion. Clerc welcomed signs of easing tensions, such as ongoing U.S.-China talks and a planned U.S.-UK trade deal.</w:t>
      </w:r>
      <w:r/>
    </w:p>
    <w:p>
      <w:pPr>
        <w:pStyle w:val="ListNumber"/>
        <w:spacing w:line="240" w:lineRule="auto"/>
        <w:ind w:left="720"/>
      </w:pPr>
      <w:r/>
      <w:hyperlink r:id="rId10">
        <w:r>
          <w:rPr>
            <w:color w:val="0000EE"/>
            <w:u w:val="single"/>
          </w:rPr>
          <w:t>https://www.reuters.com/world/europe/maersk-keeps-2025-outlook-unchanged-q1-profits-beat-forecast-2025-05-08/</w:t>
        </w:r>
      </w:hyperlink>
      <w:r>
        <w:t xml:space="preserve"> - Maersk, the world's largest container shipping firm, has warned that global container volumes may decline in 2025 due to the ongoing trade war and rising geopolitical uncertainties, although the company maintains its full-year profit outlook. U.S. trade tariffs, mainly imposed by President Donald Trump, have prompted companies to lower sales targets and nations to downgrade economic growth projections, directly affecting maritime trade. Maersk revised its forecast for container volume growth from an initially expected 4% increase to a range between a 1% decline and 4% growth. The company highlighted the potential for short-term growth in the second quarter as businesses build up inventories during a temporary pause in U.S. tariffs, but it also warned of contracting demand or potential recovery depending on future tariff developments. Despite the challenges, Maersk reported a 70% year-on-year EBITDA increase in Q1 2025, reaching $2.71 billion. The company also addressed ongoing Red Sea disruptions due to Houthi militant attacks, noting enhanced shipping times and freight rates as ships are redirected around Africa. These disruptions are expected to persist throughout the year, despite U.S. efforts to deescalate the situation.</w:t>
      </w:r>
      <w:r/>
    </w:p>
    <w:p>
      <w:pPr>
        <w:pStyle w:val="ListNumber"/>
        <w:spacing w:line="240" w:lineRule="auto"/>
        <w:ind w:left="720"/>
      </w:pPr>
      <w:r/>
      <w:hyperlink r:id="rId13">
        <w:r>
          <w:rPr>
            <w:color w:val="0000EE"/>
            <w:u w:val="single"/>
          </w:rPr>
          <w:t>https://www.ft.com/content/ec3a50a9-1818-497c-aed6-c4587325e92e</w:t>
        </w:r>
      </w:hyperlink>
      <w:r>
        <w:t xml:space="preserve"> - The CEO of AP Møller-Maersk, Vincent Clerc, predicts that tariffs will not significantly impact trade in 2025, attributing resilience to consumer purchasing power. Maersk, a key global shipping indicator, forecasts a 4% growth in demand owing to robust consumer sentiment. Despite US President Trump's tariff threats on Canada, Mexico, China, the EU, and potentially Denmark over Greenland disputes, Clerc emphasizes the complexity of macroeconomic factors, including interest rates, inflation, and energy prices. Although Maersk had an unexpectedly profitable 2024 due to high freight rates amid geopolitical tensions, it projects a lower 2025 profit due to increased vessel supply and subsequent freight rate normalization. Revenues in 2024 rose by 9%, hitting $55 billion, while operating profits increased to $6.5 billion.</w:t>
      </w:r>
      <w:r/>
    </w:p>
    <w:p>
      <w:pPr>
        <w:pStyle w:val="ListNumber"/>
        <w:spacing w:line="240" w:lineRule="auto"/>
        <w:ind w:left="720"/>
      </w:pPr>
      <w:r/>
      <w:hyperlink r:id="rId11">
        <w:r>
          <w:rPr>
            <w:color w:val="0000EE"/>
            <w:u w:val="single"/>
          </w:rPr>
          <w:t>https://www.reuters.com/markets/europe/maersk-ceo-says-container-rates-have-fallen-unsustainable-levels-2024-03-14/</w:t>
        </w:r>
      </w:hyperlink>
      <w:r>
        <w:t xml:space="preserve"> - At Maersk's annual shareholder meeting, CEO Vincent Clerc reported that the global container shipping market is experiencing overcapacity, causing freight rates to drop to unsustainable levels. The company had previously warned of overcapacity impacting profits, sharply contrasting the record earnings seen post-pandemic. German competitor Hapag-Lloyd also announced it would reduce costs due to global oversupply and the Red Sea crisis, resulting in an 83% drop in net profit. Although freight rates briefly increased early in the year because of vessel attacks in the Red Sea, they have since weakened due to excess capacity. The industry's global capacity has already grown by 9% from new ships and is expected to expand further, while Maersk's fleet size has stayed constant. Clerc emphasized the need for demand growth, slow steaming, and ship recycling to counter overcapacity. Maersk plans to align costs and continues its dividend policy.</w:t>
      </w:r>
      <w:r/>
    </w:p>
    <w:p>
      <w:pPr>
        <w:pStyle w:val="ListNumber"/>
        <w:spacing w:line="240" w:lineRule="auto"/>
        <w:ind w:left="720"/>
      </w:pPr>
      <w:r/>
      <w:hyperlink r:id="rId14">
        <w:r>
          <w:rPr>
            <w:color w:val="0000EE"/>
            <w:u w:val="single"/>
          </w:rPr>
          <w:t>https://www.reuters.com/markets/europe/maersk-sees-sustained-global-demand-slower-pace-2024-08-07/</w:t>
        </w:r>
      </w:hyperlink>
      <w:r>
        <w:t xml:space="preserve"> - Maersk, the Danish shipping giant, forecasts slower growth in global container shipping demand in the coming quarters due to persistent market risks. Despite this, Maersk plans to increase its capital expenditure to $10-11 billion for 2024-2025, up by $1 billion from previous estimates, to renew its fleet with 50 to 60 new container vessels by 2030. This investment will replace older ships, maintaining the company's transport capacity. More than 60% of the new vessels will be chartered. The company's share price dropped by 2.4%, contributing to an 11.4% decline so far this year. Maersk reports global container demand grew 5-7% in the second quarter, driven by a 10% increase in Chinese exports. The company maintains a positive outlook but expects demand growth to slow. Additionally, ongoing disruptions from Houthi attacks in the Red Sea have affected global trade, causing longer sailing times and higher freight rates, indirectly benefiting Maersk. The company anticipates global container market volumes to rise by 4-6% for the full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lash247.com/maersk-slashes-2025-global-container-projections/" TargetMode="External"/><Relationship Id="rId10" Type="http://schemas.openxmlformats.org/officeDocument/2006/relationships/hyperlink" Target="https://www.reuters.com/world/europe/maersk-keeps-2025-outlook-unchanged-q1-profits-beat-forecast-2025-05-08/" TargetMode="External"/><Relationship Id="rId11" Type="http://schemas.openxmlformats.org/officeDocument/2006/relationships/hyperlink" Target="https://www.reuters.com/markets/europe/maersk-ceo-says-container-rates-have-fallen-unsustainable-levels-2024-03-14/" TargetMode="External"/><Relationship Id="rId12" Type="http://schemas.openxmlformats.org/officeDocument/2006/relationships/hyperlink" Target="https://www.ft.com/content/0b393b32-e49d-4bca-8b7f-cce95e9a4f08" TargetMode="External"/><Relationship Id="rId13" Type="http://schemas.openxmlformats.org/officeDocument/2006/relationships/hyperlink" Target="https://www.ft.com/content/ec3a50a9-1818-497c-aed6-c4587325e92e" TargetMode="External"/><Relationship Id="rId14" Type="http://schemas.openxmlformats.org/officeDocument/2006/relationships/hyperlink" Target="https://www.reuters.com/markets/europe/maersk-sees-sustained-global-demand-slower-pace-2024-08-0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