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China ports face sharpest throughput drop as US tariffs reshape global trade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landscape of global trade is facing seismic shifts as Asian ports, particularly those in China, prepare for what S&amp;P Global Ratings forecasts as potentially the most abrupt throughput decline in their operational history. The latest round of US tariffs has compounded the already significant challenges, placing immense pressure on port operators throughout the region. According to S&amp;P Global, the repercussions of sustained tariffs could reverberate through the industry, squeezing revenues and affecting financial leverage.</w:t>
      </w:r>
      <w:r/>
    </w:p>
    <w:p>
      <w:r/>
      <w:r>
        <w:t>In a stark assessment, the ratings agency indicates that ports heavily reliant on trade routes between China and the United States, such as Shanghai, are bracing for severe operational impacts. Research suggests that, under current tariff conditions, Chinese ports face the prospect of absorbing a throughput hit of up to 27% in 2025. Meanwhile, India’s Adani Ports and Special Economic Zone Ltd, which primarily serves domestic markets, appears better positioned to weather the storm, potentially enduring a 22% decline in overall volume. This resilience can be attributed to the origin and destination nature of its operations, which insulate it somewhat from external trade fluctuations.</w:t>
      </w:r>
      <w:r/>
    </w:p>
    <w:p>
      <w:r/>
      <w:r>
        <w:t>The cascading effects of tariffs are evident, with major container shipping firms halting service routes between Asia and the US, further complicating the import landscape. Reports highlight that suspensions of at least six weekly routes could eliminate a staggering 1.3 million 40-foot containers annually, disrupting cargo flows and forcing many manufacturers to reevaluate their supply strategies. Companies such as Amazon and Walmart have begun to scale back orders, reflecting the broader economic uncertainty and signalling a potential downturn in retail availability and pricing.</w:t>
      </w:r>
      <w:r/>
    </w:p>
    <w:p>
      <w:r/>
      <w:r>
        <w:t>These developments are not limited to maritime trade; they extend to the automotive sector as well. European and Asian car manufacturers are grappling with the implications of new regulations that impose fees on non-U.S. vessels entering American ports. This shift could impose additional costs of up to $1.8 billion annually on car carrier operators, raising concerns that these expenses will ultimately land on consumers.</w:t>
      </w:r>
      <w:r/>
    </w:p>
    <w:p>
      <w:r/>
      <w:r>
        <w:t>With shipment volumes expected to be significantly curtailed between China and the United States, S&amp;P Global cautions that the effects may be enduring, especially as the existing tariffs are not only high but remain largely unmitigated. The anticipated reallocation of supply chains—often termed the ‘China-plus-one’ strategy—could lead to a temporary uptick in volumes for alternative production hubs in Southeast Asia. However, this would not compensate for the losses incurred from the China-US route disruptions.</w:t>
      </w:r>
      <w:r/>
    </w:p>
    <w:p>
      <w:r/>
      <w:r>
        <w:t>Looking ahead, analysts predict that if high tariffs persist, the coming five to ten years could see substantial shifts in the supply chain, fundamentally altering the dynamics of port throughput growth. The long-term implications of these adjustments could result in a structural decline in throughput for ports that continue to rely heavily on trade with the United States.</w:t>
      </w:r>
      <w:r/>
    </w:p>
    <w:p>
      <w:r/>
      <w:r>
        <w:t xml:space="preserve">As the realities of these geopolitical and economic pressures unfold, stakeholders across the shipping and logistics industries, as well as policymakers, are urged to reconsider existing strategies. The ongoing uncertainty continues to weigh heavily on operational decisions, with executives advocating for a more nuanced approach that balances tariffs and trade dynamics without disproportionately penalising specific sectors. </w:t>
      </w:r>
      <w:r/>
    </w:p>
    <w:p>
      <w:r/>
      <w:r>
        <w:t>The ramifications are clear: the interplay of tariffs, supply chain adjustments, and regional economic health will dictate the future landscape of Asian ports and trade routes, fundamentally determining their viability in an increasingly competitive market.</w:t>
      </w:r>
      <w:r/>
    </w:p>
    <w:p>
      <w:pPr>
        <w:pBdr>
          <w:bottom w:val="single" w:sz="6" w:space="1" w:color="auto"/>
        </w:pBdr>
      </w:pPr>
      <w:r/>
    </w:p>
    <w:p>
      <w:pPr>
        <w:pStyle w:val="Heading3"/>
      </w:pPr>
      <w:r>
        <w:t>Reference Map</w:t>
      </w:r>
      <w:r/>
      <w:r/>
    </w:p>
    <w:p>
      <w:pPr>
        <w:pStyle w:val="ListNumber"/>
        <w:numPr>
          <w:ilvl w:val="0"/>
          <w:numId w:val="14"/>
        </w:numPr>
        <w:spacing w:line="240" w:lineRule="auto"/>
        <w:ind w:left="720"/>
      </w:pPr>
      <w:r/>
      <w:r>
        <w:t>Paragraphs 1, 2, 3, 4, 5</w:t>
      </w:r>
      <w:r/>
    </w:p>
    <w:p>
      <w:pPr>
        <w:pStyle w:val="ListNumber"/>
        <w:spacing w:line="240" w:lineRule="auto"/>
        <w:ind w:left="720"/>
      </w:pPr>
      <w:r/>
      <w:r>
        <w:t>Paragraph 3, 4</w:t>
      </w:r>
      <w:r/>
    </w:p>
    <w:p>
      <w:pPr>
        <w:pStyle w:val="ListNumber"/>
        <w:spacing w:line="240" w:lineRule="auto"/>
        <w:ind w:left="720"/>
      </w:pPr>
      <w:r/>
      <w:r>
        <w:t>Paragraph 6</w:t>
      </w:r>
      <w:r/>
    </w:p>
    <w:p>
      <w:pPr>
        <w:pStyle w:val="ListNumber"/>
        <w:spacing w:line="240" w:lineRule="auto"/>
        <w:ind w:left="720"/>
      </w:pPr>
      <w:r/>
      <w:r>
        <w:t>Paragraph 4</w:t>
      </w:r>
      <w:r/>
    </w:p>
    <w:p>
      <w:pPr>
        <w:pStyle w:val="ListNumber"/>
        <w:spacing w:line="240" w:lineRule="auto"/>
        <w:ind w:left="720"/>
      </w:pPr>
      <w:r/>
      <w:r>
        <w:t>Paragraph 6</w:t>
      </w:r>
      <w:r/>
    </w:p>
    <w:p>
      <w:pPr>
        <w:pStyle w:val="ListNumber"/>
        <w:spacing w:line="240" w:lineRule="auto"/>
        <w:ind w:left="720"/>
      </w:pPr>
      <w:r/>
      <w:r>
        <w:t>Paragraph 1, 5</w:t>
      </w:r>
      <w:r/>
    </w:p>
    <w:p>
      <w:pPr>
        <w:pStyle w:val="ListNumber"/>
        <w:spacing w:line="240" w:lineRule="auto"/>
        <w:ind w:left="720"/>
      </w:pPr>
      <w:r/>
      <w:r>
        <w:t>Paragraph 6</w:t>
      </w:r>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5"/>
        </w:numPr>
        <w:spacing w:line="240" w:lineRule="auto"/>
        <w:ind w:left="720"/>
      </w:pPr>
      <w:r/>
      <w:hyperlink r:id="rId10">
        <w:r>
          <w:rPr>
            <w:color w:val="0000EE"/>
            <w:u w:val="single"/>
          </w:rPr>
          <w:t>https://www.fibre2fashion.com/news/textile-news/asian-ports-may-face-their-biggest-abrupt-throughput-drop-s-p-global-302529-newsdetails.htm</w:t>
        </w:r>
      </w:hyperlink>
      <w:r>
        <w:t xml:space="preserve"> - Please view link - unable to able to access data</w:t>
      </w:r>
      <w:r/>
    </w:p>
    <w:p>
      <w:pPr>
        <w:pStyle w:val="ListNumber"/>
        <w:spacing w:line="240" w:lineRule="auto"/>
        <w:ind w:left="720"/>
      </w:pPr>
      <w:r/>
      <w:hyperlink r:id="rId11">
        <w:r>
          <w:rPr>
            <w:color w:val="0000EE"/>
            <w:u w:val="single"/>
          </w:rPr>
          <w:t>https://www.reuters.com/world/china/container-shipping-firms-cull-asia-us-service-trump-tariffs-collapse-trade-2025-05-09/</w:t>
        </w:r>
      </w:hyperlink>
      <w:r>
        <w:t xml:space="preserve"> - Major container shipping companies have suspended at least six weekly routes between China and the U.S. in response to President Donald Trump's steep 145% tariffs on Chinese imports, which have significantly disrupted trade. These routes represent a combined annual capacity of over 1.3 million 40-foot containers. Firms like MSC, Zim, and members of the Ocean Alliance including Cosco, Evergreen, CMA-CGM, and OOCL have been most affected, with service cuts spanning U.S. West, East, and Gulf Coasts. Some companies such as Maersk and Hapag-Lloyd's Gemini Alliance have not suspended services but have reduced ship sizes due to diminished demand. Retail giants Amazon and Walmart have paused or canceled orders in response to soaring import costs. The frequency of blank sailings on the Transpacific route has risen sharply, with carriers canceling up to 30% of voyages. Analysts predict deeper cuts or a crash in spot rates if import volumes continue to plummet, with July imports potentially falling 25% year-over-year. The disruptions reflect a broader downturn in economic activity, using ocean trade as a global commerce barometer.</w:t>
      </w:r>
      <w:r/>
    </w:p>
    <w:p>
      <w:pPr>
        <w:pStyle w:val="ListNumber"/>
        <w:spacing w:line="240" w:lineRule="auto"/>
        <w:ind w:left="720"/>
      </w:pPr>
      <w:r/>
      <w:hyperlink r:id="rId12">
        <w:r>
          <w:rPr>
            <w:color w:val="0000EE"/>
            <w:u w:val="single"/>
          </w:rPr>
          <w:t>https://www.ft.com/content/31ae831f-9742-48a4-9226-005891b26900</w:t>
        </w:r>
      </w:hyperlink>
      <w:r>
        <w:t xml:space="preserve"> - European and Asian carmakers are grappling with rising costs of shipping vehicles to the U.S., following new regulations from Washington that introduce a $150 fee per vehicle on all non-U.S.-built vessels entering American ports, effective from October. The policy, which follows tariffs imposed during Donald Trump’s administration, could impose additional costs of up to $1.8 billion annually on car carrier operators, significantly impacting the $150 billion U.S. car import market. The move has sparked concern among automotive and shipping industries in Europe and Asia, particularly Japan, South Korea, and China. Industry leaders warn the costs will be passed to consumers and disrupt production and supply chains. The regulation is part of broader U.S. efforts, started under President Biden, to counter China’s dominance in shipbuilding and strengthen domestic manufacturing with legislative proposals like the "Ships for America Act." However, critics argue the lack of U.S. shipbuilding capacity and the broad application of fees—regardless of a ship's origin—could be legally questionable and economically damaging. With about 86% of new car carriers under construction in China and the U.S. possessing just 0.1% shipbuilding capacity, industry stakeholders are urging reconsideration or delays in the policy’s implementation.</w:t>
      </w:r>
      <w:r/>
    </w:p>
    <w:p>
      <w:pPr>
        <w:pStyle w:val="ListNumber"/>
        <w:spacing w:line="240" w:lineRule="auto"/>
        <w:ind w:left="720"/>
      </w:pPr>
      <w:r/>
      <w:hyperlink r:id="rId13">
        <w:r>
          <w:rPr>
            <w:color w:val="0000EE"/>
            <w:u w:val="single"/>
          </w:rPr>
          <w:t>https://www.axios.com/2025/05/06/trump-tariffs-los-angeles-seattle</w:t>
        </w:r>
      </w:hyperlink>
      <w:r>
        <w:t xml:space="preserve"> - West Coast shipping docks, particularly in ports such as Los Angeles and Seattle, are at the epicenter of the economic impact from the Trump administration's tariffs, especially the 145% tariffs placed on Chinese imports. These tariffs have led to a significant drop in container volume, prompting concerns about a wider economic downturn. Dockworkers are facing reduced hours, which is cascading into decreased demand for trucking and rail transport, thereby affecting warehouse employment and ultimately local economies. Economists warn that the current downturn at the docks could signal the beginning of a recession. The consequences of fewer vessel calls and reduced cargo traffic are already being felt and are expected to ripple through retail pricing and goods availability. A Bloomberg analysis of a cargo ship arriving at the Port of Long Beach revealed that tariffs added $417 million in costs to $564 million worth of goods. Businesses like Worldlawn Power Equipment are uncertain about the long-term implications, with many exploring alternative supply options amid persistent trade policy unpredictability.</w:t>
      </w:r>
      <w:r/>
    </w:p>
    <w:p>
      <w:pPr>
        <w:pStyle w:val="ListNumber"/>
        <w:spacing w:line="240" w:lineRule="auto"/>
        <w:ind w:left="720"/>
      </w:pPr>
      <w:r/>
      <w:hyperlink r:id="rId14">
        <w:r>
          <w:rPr>
            <w:color w:val="0000EE"/>
            <w:u w:val="single"/>
          </w:rPr>
          <w:t>https://www.reuters.com/business/trumps-shipbuilding-plan-could-upend-ocean-cargo-industry-companies-warn-2025-03-07/</w:t>
        </w:r>
      </w:hyperlink>
      <w:r>
        <w:t xml:space="preserve"> - President Donald Trump's initiative to reinvigorate the U.S. shipbuilding industry through imposing significant port fees on Chinese-built vessels and those with China-made fleets has sparked concern among ocean transport operators. According to executives at the S&amp;P Global's TPM conference, the proposed levies could substantially increase costs, doubling U.S. export shipping expenses and burdening American consumers with $30 billion in annual costs. Industry leaders warn this move could lead to fewer U.S. port calls by ship owners, risk port congestion, and disrupt supply chains further, similar to early pandemic slowdowns. Some companies may need time and resources to adjust their fleets, while smaller ports like Oakland may be bypassed, impacting exports of perishable goods. Executives like Joe Kramek of the World Shipping Council and Soren Toft of MSC have called for reconsidering these policies, emphasizing that regulations should not penalize past decisions. As the situation evolves, companies like CMA CGM and Maersk are cautiously exploring options for compliance.</w:t>
      </w:r>
      <w:r/>
    </w:p>
    <w:p>
      <w:pPr>
        <w:pStyle w:val="ListNumber"/>
        <w:spacing w:line="240" w:lineRule="auto"/>
        <w:ind w:left="720"/>
      </w:pPr>
      <w:r/>
      <w:hyperlink r:id="rId15">
        <w:r>
          <w:rPr>
            <w:color w:val="0000EE"/>
            <w:u w:val="single"/>
          </w:rPr>
          <w:t>https://www.spglobal.com/ratings/en/research/articles/250224-economic-research-asia-pacific-economies-likely-to-be-hit-by-u-s-trade-tariffs-13421482</w:t>
        </w:r>
      </w:hyperlink>
      <w:r>
        <w:t xml:space="preserve"> - Several Asia-Pacific economies could face higher U.S. tariffs under the U.S. administration's new Fair and Reciprocal Plan that targets bilateral trade surpluses, tariff differentials, and other "imbalances." The large degree of discretion embedded in the plan makes it hard to predict the outcome. However, the assessment suggests that Vietnam, South Korea, Taiwan, India, Japan, and Thailand may be on the radar for U.S. trade actions. If imposed, tariff hikes could hit hardest for Vietnam, Taiwan, Thailand, and South Korea, based on their economic exposures to the U.S. The report indicates that the magnitude of potential tariff measures is uncertain, and trade partners are likely to negotiate to obtain lighter measures. Negotiation avenues have so far included tariff reduction, more purchases of U.S. goods and services, direct investment into the U.S. to increase manufacturing capacity, and collaboration in other areas such as technology or immigration.</w:t>
      </w:r>
      <w:r/>
    </w:p>
    <w:p>
      <w:pPr>
        <w:pStyle w:val="ListNumber"/>
        <w:spacing w:line="240" w:lineRule="auto"/>
        <w:ind w:left="720"/>
      </w:pPr>
      <w:r/>
      <w:hyperlink r:id="rId16">
        <w:r>
          <w:rPr>
            <w:color w:val="0000EE"/>
            <w:u w:val="single"/>
          </w:rPr>
          <w:t>https://www.spglobal.com/ratings/en/research/articles/250206-economic-research-macro-effects-of-proposed-u-s-tariffs-are-negative-all-around-13407507</w:t>
        </w:r>
      </w:hyperlink>
      <w:r>
        <w:t xml:space="preserve"> - The Trump administration has moved quickly to propose a new 25% tariff on goods imported from Canada and Mexico, and an additional 10% tariff on goods imported from China. The S&amp;P Global Ratings economics team found the potential effects of the tariffs are overwhelmingly negative, including slower GDP growth, higher unemployment and inflation, and a stronger U.S. dollar. The effects on the U.S. are smaller than for trading partners. The report also highlights that uncertainty around the path of U.S. policy and its objectives is high, and confidence bands around forecasts are correspondingly wide. Moreover, the ongoing deal-making mode of the new administration risks complicating long-term decision making by both firms and households.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fibre2fashion.com/news/textile-news/asian-ports-may-face-their-biggest-abrupt-throughput-drop-s-p-global-302529-newsdetails.htm" TargetMode="External"/><Relationship Id="rId11" Type="http://schemas.openxmlformats.org/officeDocument/2006/relationships/hyperlink" Target="https://www.reuters.com/world/china/container-shipping-firms-cull-asia-us-service-trump-tariffs-collapse-trade-2025-05-09/" TargetMode="External"/><Relationship Id="rId12" Type="http://schemas.openxmlformats.org/officeDocument/2006/relationships/hyperlink" Target="https://www.ft.com/content/31ae831f-9742-48a4-9226-005891b26900" TargetMode="External"/><Relationship Id="rId13" Type="http://schemas.openxmlformats.org/officeDocument/2006/relationships/hyperlink" Target="https://www.axios.com/2025/05/06/trump-tariffs-los-angeles-seattle" TargetMode="External"/><Relationship Id="rId14" Type="http://schemas.openxmlformats.org/officeDocument/2006/relationships/hyperlink" Target="https://www.reuters.com/business/trumps-shipbuilding-plan-could-upend-ocean-cargo-industry-companies-warn-2025-03-07/" TargetMode="External"/><Relationship Id="rId15" Type="http://schemas.openxmlformats.org/officeDocument/2006/relationships/hyperlink" Target="https://www.spglobal.com/ratings/en/research/articles/250224-economic-research-asia-pacific-economies-likely-to-be-hit-by-u-s-trade-tariffs-13421482" TargetMode="External"/><Relationship Id="rId16" Type="http://schemas.openxmlformats.org/officeDocument/2006/relationships/hyperlink" Target="https://www.spglobal.com/ratings/en/research/articles/250206-economic-research-macro-effects-of-proposed-u-s-tariffs-are-negative-all-around-13407507"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