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supply chain conditions hit five-year low amid rising spare capacity and cautious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GEP Global Supply Chain Volatility Index has signalled a significant downturn in global supply chain conditions, dropping for the third consecutive month in March to a reading of -0.51. This marks the lowest level recorded in almost five years, reflecting a substantial increase in spare capacity reminiscent of the disruptions faced during the peak of the COVID-19 pandemic in 2020. The decline is indicative of a broader trend across various markets, where businesses are reporting reduced stockpiling, cautious procurement practices, and waning demand in key categories.</w:t>
      </w:r>
      <w:r/>
    </w:p>
    <w:p>
      <w:r/>
      <w:r>
        <w:t>Across the globe, companies have adopted a more conservative stance in their inventory management. GEP's analysis reveals stockpile activity has plummeted to a nine-year low, as procurement leaders approach the current market climate with considerable caution amid uncertain demand signals. “March’s sharp decline in supplier activity was due to the stifling effect of tariffs and tariff-related uncertainty,” observed John Piatek, vice president of consulting at GEP. He noted that manufacturers, particularly in North America, are now more focused on trimming costs, negotiating better terms with suppliers, and effectively redesigning their global supply chains to mitigate risks.</w:t>
      </w:r>
      <w:r/>
    </w:p>
    <w:p>
      <w:r/>
      <w:r>
        <w:t xml:space="preserve">In the U.K. specifically, the index reflected a worrying trend as it fell to -1.23 from -0.85, indicating a marked reduction in purchases and inventory levels. This decline suggests that British businesses are significantly scaling back their operations in anticipation of an industrial slowdown, contributing to an atmosphere of caution and restraint in a previously robust manufacturing sector. For the fourth consecutive month, supplier spare capacity has risen, achieving levels not seen since the global financial crisis. </w:t>
      </w:r>
      <w:r/>
    </w:p>
    <w:p>
      <w:r/>
      <w:r>
        <w:t>While North America exhibits declining demand, Europe shows nuanced signs of recovery. The latest assessment noted that although the GEP Index for Europe demonstrated ongoing underutilization, the gap had narrowed slightly. Manufacturers there experienced their smallest decrease in raw material demand in three years, hinting at early signs of a potential rebound. In stark contrast, Asia has maintained its full supply chain capacity, buoyed by increased procurement activity in economic powerhouses such as China and India. This reflects steady demand across specific Asian markets, suggesting a bifurcation in the global supply landscape.</w:t>
      </w:r>
      <w:r/>
    </w:p>
    <w:p>
      <w:r/>
      <w:r>
        <w:t>Overall, global demand for materials remains largely stagnant, with North America experiencing significant declines while Europe and Asia see marginal improvements. Manufacturers reported their lowest safety stock levels since 2016, indicative of a wait-and-see approach towards future orders amidst ongoing uncertainties. Despite relatively high demand stability in some regions, material shortages are markedly low, providing some relief in the context of rising global supply conditions.</w:t>
      </w:r>
      <w:r/>
    </w:p>
    <w:p>
      <w:r/>
      <w:r>
        <w:t>As shipping costs trend towards historical averages, with notable reductions witnessed globally, businesses are revisiting their logistics strategies and procurement practices emphasising resilience amidst this volatile landscape. The report underscores the necessity for companies to adapt and strategise, especially as tariff pressures persist and the quest for more robust sourcing methodologies becomes imperative.</w:t>
      </w:r>
      <w:r/>
    </w:p>
    <w:p>
      <w:r/>
      <w:r>
        <w:t>In conclusion, the GEP Global Supply Chain Volatility Index highlights a critical moment for global supply chains, emphasising caution among businesses as they navigate fluctuating demand and external pressures. While the immediate picture may appear grim, with rising spare capacities and soft demand, there are glimpses of recovery in certain regions that underscore the complexity and interconnectedness of today's globalised economy.</w:t>
      </w:r>
      <w:r/>
    </w:p>
    <w:p>
      <w:pPr>
        <w:pBdr>
          <w:bottom w:val="single" w:sz="6" w:space="1" w:color="auto"/>
        </w:pBdr>
      </w:pPr>
      <w:r/>
    </w:p>
    <w:p>
      <w:r/>
      <w:r>
        <w:t>Reference Map: - Paragraph 1: Sources 1, 2 - Paragraph 2: Source 1 - Paragraph 3: Sources 1, 4 - Paragraph 4: Sources 1, 5 - Paragraph 5: Sources 1, 2, 6 - Paragraph 6: Sources 1, 7 - Paragraph 7: Sources 1, 4, 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https://www.fleetequipmentmag.com/global-supply-chain-volatility-index/</w:t>
        </w:r>
      </w:hyperlink>
      <w:r>
        <w:t xml:space="preserve"> - Please view link - unable to able to access data</w:t>
      </w:r>
      <w:r/>
    </w:p>
    <w:p>
      <w:pPr>
        <w:pStyle w:val="ListNumber"/>
        <w:spacing w:line="240" w:lineRule="auto"/>
        <w:ind w:left="720"/>
      </w:pPr>
      <w:r/>
      <w:hyperlink r:id="rId11">
        <w:r>
          <w:rPr>
            <w:color w:val="0000EE"/>
            <w:u w:val="single"/>
          </w:rPr>
          <w:t>https://www.gep.com/blog/mind/gep-supply-chain-volatility-index-march</w:t>
        </w:r>
      </w:hyperlink>
      <w:r>
        <w:t xml:space="preserve"> - The GEP Global Supply Chain Volatility Index for March 2023 indicates a significant decline in global supply chain volatility, reaching its lowest level since mid-2020. This decrease is attributed to reduced demand for raw materials and components, leading to underutilized supply chains. The index highlights a shift towards a buyers' market, with companies having greater leverage to negotiate favorable terms. The report also notes that labor shortages have had minimal impact on suppliers, and transportation costs have decreased, easing pressure on global logistics.</w:t>
      </w:r>
      <w:r/>
    </w:p>
    <w:p>
      <w:pPr>
        <w:pStyle w:val="ListNumber"/>
        <w:spacing w:line="240" w:lineRule="auto"/>
        <w:ind w:left="720"/>
      </w:pPr>
      <w:r/>
      <w:hyperlink r:id="rId12">
        <w:r>
          <w:rPr>
            <w:color w:val="0000EE"/>
            <w:u w:val="single"/>
          </w:rPr>
          <w:t>https://www.gep.com/knowledge-bank/global-supply-chain-volatility-index</w:t>
        </w:r>
      </w:hyperlink>
      <w:r>
        <w:t xml:space="preserve"> - The GEP Global Supply Chain Volatility Index is a metric developed by S&amp;P Global and GEP to assess global supply chain conditions. It is derived from S&amp;P Global’s Purchasing Managers' Index (PMI) surveys, which encompass over 27,000 companies across more than 40 countries, representing 89% of global GDP. The index is calculated using a weighted sum of six sub-indices, including the JP Morgan Global Quantity of Purchases Index and indicators for supply shortages, transport price pressure, stockpiling, staff shortages, and item shortages. A value above 0 indicates stretched supply chain capacity, while a value below 0 signifies underutilized capacity.</w:t>
      </w:r>
      <w:r/>
    </w:p>
    <w:p>
      <w:pPr>
        <w:pStyle w:val="ListNumber"/>
        <w:spacing w:line="240" w:lineRule="auto"/>
        <w:ind w:left="720"/>
      </w:pPr>
      <w:r/>
      <w:hyperlink r:id="rId13">
        <w:r>
          <w:rPr>
            <w:color w:val="0000EE"/>
            <w:u w:val="single"/>
          </w:rPr>
          <w:t>https://www.prnewswire.com/news-releases/demand-for-commodities-raw-materials-and-components-at-its-softest-in-nearly-a-year-signaling-persistent-weakness-in-the-global-economy-gep-global-supply-chain-volatility-index-302033024.html</w:t>
        </w:r>
      </w:hyperlink>
      <w:r>
        <w:t xml:space="preserve"> - The GEP Global Supply Chain Volatility Index for December 2023 reveals a significant decline in demand for raw materials, commodities, and components, reaching its lowest point since the start of 2023. This downturn suggests ongoing weakness in the global economy. The index also highlights a rise in spare capacity across supply chains in Europe, Asia, and North America, with Asian suppliers experiencing the highest level of excess capacity since June 2020. The report indicates that the global manufacturing recession may persist, with no immediate signs of recovery.</w:t>
      </w:r>
      <w:r/>
    </w:p>
    <w:p>
      <w:pPr>
        <w:pStyle w:val="ListNumber"/>
        <w:spacing w:line="240" w:lineRule="auto"/>
        <w:ind w:left="720"/>
      </w:pPr>
      <w:r/>
      <w:hyperlink r:id="rId14">
        <w:r>
          <w:rPr>
            <w:color w:val="0000EE"/>
            <w:u w:val="single"/>
          </w:rPr>
          <w:t>https://www.prnewswire.com/news-releases/no-end-to-global-manufacturing-recession-in-sight-as-supply-chains-worldwide-remain-significantly-underutilized-gep-global-supply-chain-volatility-index-301989517.html</w:t>
        </w:r>
      </w:hyperlink>
      <w:r>
        <w:t xml:space="preserve"> - The GEP Global Supply Chain Volatility Index for October 2023 shows that global supply chains remain significantly underutilized, indicating a continued global manufacturing recession. The index highlights a notable increase in excess capacity across Asian supply chains, driven by China, providing manufacturers with greater leverage to negotiate lower prices and reduce inventories. In Europe, suppliers report the largest level of spare capacity, with conditions similar to those during the global financial crisis between 2008 and 2009, particularly in Germany's manufacturing industry.</w:t>
      </w:r>
      <w:r/>
    </w:p>
    <w:p>
      <w:pPr>
        <w:pStyle w:val="ListNumber"/>
        <w:spacing w:line="240" w:lineRule="auto"/>
        <w:ind w:left="720"/>
      </w:pPr>
      <w:r/>
      <w:hyperlink r:id="rId15">
        <w:r>
          <w:rPr>
            <w:color w:val="0000EE"/>
            <w:u w:val="single"/>
          </w:rPr>
          <w:t>https://procurementmag.com/articles/key-insights-gep-global-volatility-index-march-2024</w:t>
        </w:r>
      </w:hyperlink>
      <w:r>
        <w:t xml:space="preserve"> - The GEP Global Supply Chain Volatility Index for March 2024 indicates a recovery in global supply chains, with input demand beginning to recover across all major markets after nearly two years of decline. North American suppliers report stretched capacity for the first time in nearly a year, as manufacturers, especially in consumer-facing sectors, report growth. The index also notes a decrease in global transportation costs despite disruptions in the Red Sea, suggesting resilience in global logistics.</w:t>
      </w:r>
      <w:r/>
    </w:p>
    <w:p>
      <w:pPr>
        <w:pStyle w:val="ListNumber"/>
        <w:spacing w:line="240" w:lineRule="auto"/>
        <w:ind w:left="720"/>
      </w:pPr>
      <w:r/>
      <w:hyperlink r:id="rId16">
        <w:r>
          <w:rPr>
            <w:color w:val="0000EE"/>
            <w:u w:val="single"/>
          </w:rPr>
          <w:t>https://www.gep.com/newsroom/global-purchasing-activity-contracting-at-strongest-pace-since-december-2023-as-manufacturers-worldwide-retrench-gep-global-supply-chain-volatility-index</w:t>
        </w:r>
      </w:hyperlink>
      <w:r>
        <w:t xml:space="preserve"> - The GEP Global Supply Chain Volatility Index for March 2025 reveals a contraction in global purchasing activity at the strongest pace since December 2023, as manufacturers worldwide retrench. The index highlights a significant decline in demand for raw materials and components, leading to underutilized supply chains. The report suggests that the global manufacturing recession may continue, with no immediate signs of recovery, and emphasizes the need for companies to adapt to the evolving supply chain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eetequipmentmag.com/global-supply-chain-volatility-index/" TargetMode="External"/><Relationship Id="rId11" Type="http://schemas.openxmlformats.org/officeDocument/2006/relationships/hyperlink" Target="https://www.gep.com/blog/mind/gep-supply-chain-volatility-index-march" TargetMode="External"/><Relationship Id="rId12" Type="http://schemas.openxmlformats.org/officeDocument/2006/relationships/hyperlink" Target="https://www.gep.com/knowledge-bank/global-supply-chain-volatility-index" TargetMode="External"/><Relationship Id="rId13" Type="http://schemas.openxmlformats.org/officeDocument/2006/relationships/hyperlink" Target="https://www.prnewswire.com/news-releases/demand-for-commodities-raw-materials-and-components-at-its-softest-in-nearly-a-year-signaling-persistent-weakness-in-the-global-economy-gep-global-supply-chain-volatility-index-302033024.html" TargetMode="External"/><Relationship Id="rId14" Type="http://schemas.openxmlformats.org/officeDocument/2006/relationships/hyperlink" Target="https://www.prnewswire.com/news-releases/no-end-to-global-manufacturing-recession-in-sight-as-supply-chains-worldwide-remain-significantly-underutilized-gep-global-supply-chain-volatility-index-301989517.html" TargetMode="External"/><Relationship Id="rId15" Type="http://schemas.openxmlformats.org/officeDocument/2006/relationships/hyperlink" Target="https://procurementmag.com/articles/key-insights-gep-global-volatility-index-march-2024" TargetMode="External"/><Relationship Id="rId16" Type="http://schemas.openxmlformats.org/officeDocument/2006/relationships/hyperlink" Target="https://www.gep.com/newsroom/global-purchasing-activity-contracting-at-strongest-pace-since-december-2023-as-manufacturers-worldwide-retrench-gep-global-supply-chain-volatility-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