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 accelerates pharmaceutical localisation with Denmark to boost insulin production and healthcare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Saudi Arabia's Minister of Industry and Mineral Resources, Bandar Alkhorayef, has embarked on an official visit to Denmark, aimed at strengthening partnerships in pharmaceutical localization and enhancing health security in alignment with the Kingdom's Vision 2030 initiative. This visit emphasises increasing local production of critical medications such as insulin, GLP-1 drugs, and advanced biotherapeutics. Notably, Alkhorayef’s discussions with executives from major pharmaceutical companies, including Novo Holdings, are crucial as they seek to establish Saudi Arabia as a hub for pharmaceutical manufacturing.</w:t>
      </w:r>
      <w:r/>
    </w:p>
    <w:p>
      <w:r/>
      <w:r>
        <w:t>This diplomatic effort comes in the wake of an agreement signed in October 2023 during the Global Health Exhibition in Riyadh between NUPCO, the Public Investment Fund-owned Lifera, and Novo Nordisk, with the intent to localize up to seven insulin products. The partnership is significant, aiming to bolster insulin production capacity in Saudi Arabia, which is projected to meet over 80 percent of domestic demand by 2027. This aligns with a broader strategy to localize pharmaceutical production, thereby reducing the country's reliance on imports.</w:t>
      </w:r>
      <w:r/>
    </w:p>
    <w:p>
      <w:r/>
      <w:r>
        <w:t>Pharmaceutical localization is a vital component in enhancing Saudi Arabia's health security. By shifting production, research, development, and distribution from foreign sources to domestic facilities, the Kingdom seeks to strengthen local capabilities and stimulate economic growth. Remarkably, Saudi Arabia has already reduced its pharmaceutical import reliance from 80 percent in 2019 to 70 percent in 2023, with ambitions to enhance this trend further. The introduction of new technologies and the establishment of local manufacturing capabilities, including the first fully locally produced biosimilar, enoxaparin, exemplify this progress.</w:t>
      </w:r>
      <w:r/>
    </w:p>
    <w:p>
      <w:r/>
      <w:r>
        <w:t>A pivotal aspect of Saudi Arabia’s localization drive is its collaboration with Novo Nordisk, which seeks to localize and manage 90 percent of the Kingdom's insulin production. This strategic initiative not only contributes to fulfilling local demand but also positions Saudi Arabia as the first country in the Gulf Cooperation Council (GCC) to produce insulin domestically, reflecting significant advancements in the region's healthcare landscape.</w:t>
      </w:r>
      <w:r/>
    </w:p>
    <w:p>
      <w:r/>
      <w:r>
        <w:t>The ongoing expansion of partnerships in this field, particularly at Sudair City for Industry and Businesses—a leading industrial hub—hints at an economic contribution of an estimated $1 billion to the Saudi GDP. Such collaborations are central to the growth of the pharmaceutical sector, which has seen a remarkable market increase of 25 percent over the past five years. The Ministry of Industry highlights that since 2020, over 200 priority pharmaceutical products have been identified for localization, representing 40 percent of the government's annual health procurements.</w:t>
      </w:r>
      <w:r/>
    </w:p>
    <w:p>
      <w:r/>
      <w:r>
        <w:t>Furthermore, Saudi Arabia’s objectives extend beyond insulin to encompass the localization of vaccines, plasma products, and biosimilars, with overarching investments surpassing SAR 11 billion (approximately $2.93 billion). This comprehensive approach is expected to create over 8,000 jobs, underscoring the importance of high-quality investments in both healthcare and pharmaceuticals.</w:t>
      </w:r>
      <w:r/>
    </w:p>
    <w:p>
      <w:r/>
      <w:r>
        <w:t>The Vaccines and Biopharmaceuticals Manufacturing Committee, chaired by Alkhorayef, is currently finalising strategies that could facilitate the development of these vital sectors, indicating promising new avenues for international collaborations. As the Kingdom seeks to promote not just self-sufficiency but also export initiatives—current pharmaceutical exports standing at $400 million—this local production strategy displays a solid commitment to fortifying the nation’s healthcare framework under Vision 2030.</w:t>
      </w:r>
      <w:r/>
    </w:p>
    <w:p>
      <w:r/>
      <w:r>
        <w:t>Overall, Saudi Arabia's strategic pivot towards pharmaceutical localization, marked by high-profile partnerships and significant investments, signals a transformative moment for the Kingdom's healthcare industry. This initiative not only addresses local healthcare needs but also positions Saudi Arabia as a competitive player in the global pharmaceutical landscape.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Related article summary 2</w:t>
      </w:r>
      <w:r/>
    </w:p>
    <w:p>
      <w:pPr>
        <w:pStyle w:val="ListNumber"/>
        <w:spacing w:line="240" w:lineRule="auto"/>
        <w:ind w:left="720"/>
      </w:pPr>
      <w:r/>
      <w:r>
        <w:t>Related article summary 3</w:t>
      </w:r>
      <w:r/>
    </w:p>
    <w:p>
      <w:pPr>
        <w:pStyle w:val="ListNumber"/>
        <w:spacing w:line="240" w:lineRule="auto"/>
        <w:ind w:left="720"/>
      </w:pPr>
      <w:r/>
      <w:r>
        <w:t>Related article summary 4</w:t>
      </w:r>
      <w:r/>
    </w:p>
    <w:p>
      <w:pPr>
        <w:pStyle w:val="ListNumber"/>
        <w:spacing w:line="240" w:lineRule="auto"/>
        <w:ind w:left="720"/>
      </w:pPr>
      <w:r/>
      <w:r>
        <w:t>Related article summary 5</w:t>
      </w:r>
      <w:r/>
    </w:p>
    <w:p>
      <w:pPr>
        <w:pStyle w:val="ListNumber"/>
        <w:spacing w:line="240" w:lineRule="auto"/>
        <w:ind w:left="720"/>
      </w:pPr>
      <w:r/>
      <w:r>
        <w:t>Related article summary 6</w:t>
      </w:r>
      <w:r/>
    </w:p>
    <w:p>
      <w:pPr>
        <w:pStyle w:val="ListNumber"/>
        <w:spacing w:line="240" w:lineRule="auto"/>
        <w:ind w:left="720"/>
      </w:pPr>
      <w:r/>
      <w:r>
        <w:t>Related article summary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https://www.gccbusinessnews.com/saudi-pharmaceutical-localization-plans/</w:t>
        </w:r>
      </w:hyperlink>
      <w:r>
        <w:t xml:space="preserve"> - Please view link - unable to able to access data</w:t>
      </w:r>
      <w:r/>
    </w:p>
    <w:p>
      <w:pPr>
        <w:pStyle w:val="ListNumber"/>
        <w:spacing w:line="240" w:lineRule="auto"/>
        <w:ind w:left="720"/>
      </w:pPr>
      <w:r/>
      <w:hyperlink r:id="rId11">
        <w:r>
          <w:rPr>
            <w:color w:val="0000EE"/>
            <w:u w:val="single"/>
          </w:rPr>
          <w:t>https://www.moh.gov.sa/en/Ministry/MediaCenter/News/Pages/News-2023-10-29-003.aspx</w:t>
        </w:r>
      </w:hyperlink>
      <w:r>
        <w:t xml:space="preserve"> - In October 2023, Saudi Arabia's Ministry of Health, in collaboration with the Ministry of Investment and the Ministry of Industry and Mineral Resources, signed a preliminary agreement to localize insulin production. This partnership, involving the Local Content and Government Procurement Authority (LCGPA), aims to reduce reliance on imported medicines and enhance the Kingdom's pharmaceutical self-sufficiency. The agreement was formalized during the Global Health Exhibition, with the presence of senior officials and industry experts. The initiative aligns with Saudi Vision 2030's objectives to strengthen the local pharmaceutical industry and address public health challenges, including diabetes.</w:t>
      </w:r>
      <w:r/>
    </w:p>
    <w:p>
      <w:pPr>
        <w:pStyle w:val="ListNumber"/>
        <w:spacing w:line="240" w:lineRule="auto"/>
        <w:ind w:left="720"/>
      </w:pPr>
      <w:r/>
      <w:hyperlink r:id="rId12">
        <w:r>
          <w:rPr>
            <w:color w:val="0000EE"/>
            <w:u w:val="single"/>
          </w:rPr>
          <w:t>https://www.arabnews.com/node/1894231/corporate-news</w:t>
        </w:r>
      </w:hyperlink>
      <w:r>
        <w:t xml:space="preserve"> - Saudi Biomedical Technology Industries (Saudi Bio) is progressing in localizing insulin production through a partnership with Denmark's Novo Nordisk. The collaboration focuses on transferring technology and knowledge to establish domestic manufacturing capabilities. The first phase, initiated in 2020, involved manual and mechanical packaging, while the current phase emphasizes assembly. This effort is part of Saudi Arabia's broader strategy to localize the pharmaceutical industry, reduce import dependence, and align with Vision 2030's goals for the biopharmaceutical sector. The initiative also aims to attract international companies to enhance the Kingdom's position in vital sectors, including insulin production.</w:t>
      </w:r>
      <w:r/>
    </w:p>
    <w:p>
      <w:pPr>
        <w:pStyle w:val="ListNumber"/>
        <w:spacing w:line="240" w:lineRule="auto"/>
        <w:ind w:left="720"/>
      </w:pPr>
      <w:r/>
      <w:hyperlink r:id="rId13">
        <w:r>
          <w:rPr>
            <w:color w:val="0000EE"/>
            <w:u w:val="single"/>
          </w:rPr>
          <w:t>https://saudipedia.com/en/article/2598/economy-and-business/industry/the-pharmaceutical-industry-in-saudi-arabia</w:t>
        </w:r>
      </w:hyperlink>
      <w:r>
        <w:t xml:space="preserve"> - Saudi Arabia's Ministry of Industry and Mineral Resources is actively working to localize pharmaceutical production by mobilizing various sectors. The Saudi Authority for Industrial Cities and Technology Zones (MODON) is facilitating the establishment of pharmaceutical industries across 36 industrial cities, providing necessary infrastructure and services. The Royal Commission for Jubail and Yanbu operates four industrial cities equipped for such projects. Additionally, the National Industrial Development Center offers expertise and regulations to attract investors, while the Saudi Industrial Development Fund finances local factory projects. These efforts aim to reduce import dependence and strengthen the Kingdom's pharmaceutical sector.</w:t>
      </w:r>
      <w:r/>
    </w:p>
    <w:p>
      <w:pPr>
        <w:pStyle w:val="ListNumber"/>
        <w:spacing w:line="240" w:lineRule="auto"/>
        <w:ind w:left="720"/>
      </w:pPr>
      <w:r/>
      <w:hyperlink r:id="rId14">
        <w:r>
          <w:rPr>
            <w:color w:val="0000EE"/>
            <w:u w:val="single"/>
          </w:rPr>
          <w:t>https://pmc.ncbi.nlm.nih.gov/articles/PMC8802089/</w:t>
        </w:r>
      </w:hyperlink>
      <w:r>
        <w:t xml:space="preserve"> - Saudi Arabia's Vision 2030 includes the National Industrial Development and Logistics Program (NIDLP), which focuses on enhancing the Kingdom's competitiveness by developing promising industries like pharmaceuticals. The Saudi Industrial Development Fund (SIDF) supports this vision by providing financial assistance to the industrial sector, including pharmaceutical companies. In 2020, SIDF and NIDLP initiated a financial support program of 3.7 billion SAR to assist small and medium-sized enterprises (SMEs), with over 53 medical companies benefiting from loans totaling 519 million SAR. This support aims to bolster the pharmaceutical industry's growth and reduce reliance on imports.</w:t>
      </w:r>
      <w:r/>
    </w:p>
    <w:p>
      <w:pPr>
        <w:pStyle w:val="ListNumber"/>
        <w:spacing w:line="240" w:lineRule="auto"/>
        <w:ind w:left="720"/>
      </w:pPr>
      <w:r/>
      <w:hyperlink r:id="rId15">
        <w:r>
          <w:rPr>
            <w:color w:val="0000EE"/>
            <w:u w:val="single"/>
          </w:rPr>
          <w:t>https://www.sharikatmubasher.com/media-hub/news/21445600/nupco-pacts-with-sanofi-to-localize-insulin-production-in-kingdom?lang=en</w:t>
        </w:r>
      </w:hyperlink>
      <w:r>
        <w:t xml:space="preserve"> - The National Unified Procurement Company (NUPCO) has partnered with Sanofi and Sudair Pharmaceuticals Company (SPC) to localize insulin production in Saudi Arabia. This collaboration aims to reduce the burden of importing medicines, increase local content in essential biopharmaceutical industries, and enhance economic diversification. Fahad Al Shebel, CEO of NUPCO, emphasized that localizing insulin production supports Saudi Arabia's Vision 2030 by ensuring a reliable supply of critical medications and building a resilient, self-sufficient healthcare system. The partnership also focuses on transferring technology and knowledge to SPC to strengthen the Kingdom's pharmaceutical manufacturing capabilities.</w:t>
      </w:r>
      <w:r/>
    </w:p>
    <w:p>
      <w:pPr>
        <w:pStyle w:val="ListNumber"/>
        <w:spacing w:line="240" w:lineRule="auto"/>
        <w:ind w:left="720"/>
      </w:pPr>
      <w:r/>
      <w:hyperlink r:id="rId16">
        <w:r>
          <w:rPr>
            <w:color w:val="0000EE"/>
            <w:u w:val="single"/>
          </w:rPr>
          <w:t>https://www.arabnews.com/node/2568914/economia-empresarial</w:t>
        </w:r>
      </w:hyperlink>
      <w:r>
        <w:t xml:space="preserve"> - Saudi Arabia's pharmaceutical and medical device sector has experienced significant growth, with the number of factories reaching 206 and investments totaling SR10 billion ($2.6 billion). The Ministry of Industry and Mineral Resources reported that this includes 56 pharmaceutical factories licensed by the Saudi Food and Drug Authority, with investments exceeding SR7 billion. The medical device sector has also seen advancements, with 150 licensed factories and investments of SR3.1 billion. This expansion aligns with the ministry's efforts to localize the pharmaceutical industry and reduce reliance on imports, contributing to the Kingdom's economic diversification and Vision 2030 objectives.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ccbusinessnews.com/saudi-pharmaceutical-localization-plans/" TargetMode="External"/><Relationship Id="rId11" Type="http://schemas.openxmlformats.org/officeDocument/2006/relationships/hyperlink" Target="https://www.moh.gov.sa/en/Ministry/MediaCenter/News/Pages/News-2023-10-29-003.aspx" TargetMode="External"/><Relationship Id="rId12" Type="http://schemas.openxmlformats.org/officeDocument/2006/relationships/hyperlink" Target="https://www.arabnews.com/node/1894231/corporate-news" TargetMode="External"/><Relationship Id="rId13" Type="http://schemas.openxmlformats.org/officeDocument/2006/relationships/hyperlink" Target="https://saudipedia.com/en/article/2598/economy-and-business/industry/the-pharmaceutical-industry-in-saudi-arabia" TargetMode="External"/><Relationship Id="rId14" Type="http://schemas.openxmlformats.org/officeDocument/2006/relationships/hyperlink" Target="https://pmc.ncbi.nlm.nih.gov/articles/PMC8802089/" TargetMode="External"/><Relationship Id="rId15" Type="http://schemas.openxmlformats.org/officeDocument/2006/relationships/hyperlink" Target="https://www.sharikatmubasher.com/media-hub/news/21445600/nupco-pacts-with-sanofi-to-localize-insulin-production-in-kingdom?lang=en" TargetMode="External"/><Relationship Id="rId16" Type="http://schemas.openxmlformats.org/officeDocument/2006/relationships/hyperlink" Target="https://www.arabnews.com/node/2568914/economia-empresar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