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freight adaptation accelerates as tariffs strain warehouse capacity and reroute supply chains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U.S. tariffs on key imports, especially from China, continue to rise, a profound transformation is taking place within the national freight landscape. Shippers are increasingly moving away from established supply chains and are now realigning their logistics to adapt to the new tariff reality. This shift involves not only rerouting freight and accelerating imports but also securing bonded warehouse space in a market that is becoming increasingly crowded.</w:t>
      </w:r>
      <w:r/>
    </w:p>
    <w:p>
      <w:r/>
      <w:r>
        <w:t>The strategy of frontloading shipments to escape impending tariffs, while not novel, has escalated to unprecedented levels. This urgent pivot is disrupting standard logistics operations, forcing shippers to bypass traditional distribution routes as they rush to bring in goods and defer customs duties. Once these goods arrive in the U.S., the necessity for warehousing becomes paramount. However, with bonded warehousing in short supply, many importers find themselves having to store goods far from their intended destinations, resorting even to locations outside the U.S., such as Canada.</w:t>
      </w:r>
      <w:r/>
    </w:p>
    <w:p>
      <w:r/>
      <w:r>
        <w:t>The demand for bonded warehousing, which allows for the deferral of duty payments until goods are formally entered into the U.S. market, has skyrocketed. However, the supply is strained, with many industrial real estate providers noting that occupancy rates have surged above 90%, particularly among third-party logistics (3PL) companies. These firms are now absorbing an influx of unexpected cargo due to their extensive warehousing networks. Reports indicate that inquiries for space have surged sharply in recent months, underscoring the urgency and scale of the current logistics crisis.</w:t>
      </w:r>
      <w:r/>
    </w:p>
    <w:p>
      <w:r/>
      <w:r>
        <w:t>Notably, the U.S. trucking spot market exhibits marked activity increases, especially from major port cities, where load volumes are rising significantly compared to previous years. However, despite this surge in shipping activity, spot rates have largely remained stable. This suggests that while demand is on the rise in certain lanes, the overall trucking capacity is still sufficient to accommodate increased volume without significant price fluctuations.</w:t>
      </w:r>
      <w:r/>
    </w:p>
    <w:p>
      <w:r/>
      <w:r>
        <w:t>Nonetheless, this volatility brings with it considerable costs. Shippers are grappling with increased expenses stemming from longer travel distances, multiple warehousing stops, and extensive delays at ports or storage facilities. As the complexity of rerouting and repositioning inventory deepens, inefficiencies proliferate, driving home the need for strategic reevaluation of storage allocations and logistics contracts.</w:t>
      </w:r>
      <w:r/>
    </w:p>
    <w:p>
      <w:r/>
      <w:r>
        <w:t>In these tumultuous waters, logistics providers with bonded capabilities and flexible warehousing solutions emerge as critical allies. Companies like PNG Logistics are positioning themselves to support shippers navigating these challenges by offering additional services such as drayage coordination and complete logistical support. They enable clients to manage complex freight flows efficiently while ensuring compliance with evolving customs regulations.</w:t>
      </w:r>
      <w:r/>
    </w:p>
    <w:p>
      <w:r/>
      <w:r>
        <w:t>PNG Logistics also plays a crucial role in helping clients unfamiliar with bonded procedures understand the nuances of Customs and Border Protection (CBP) regulations, which can be particularly daunting for smaller firms newly impacted by recent tariff changes. This tailored consultation is viewed as essential in navigating the complexities of tariff implications on supply chains.</w:t>
      </w:r>
      <w:r/>
    </w:p>
    <w:p>
      <w:r/>
      <w:r>
        <w:t>Compounding these issues, broader economic indicators remain concerning. The substantial tariffs, particularly the 145% levies introduced under the previous U.S. administration, have led to significant downturns in container volume at shipping hubs like Los Angeles and Seattle. This drop has not only affected dockworkers through reduced hours but has begun to ripple through the entire logistics sector, impacting trucking and rail transport operations and casting a shadow on local economies.</w:t>
      </w:r>
      <w:r/>
    </w:p>
    <w:p>
      <w:r/>
      <w:r>
        <w:t>This tightening of trade routes has also seen exporters in China start preparing for a potential easing of tariffs, spurred by ongoing trade talks. American inventories, especially for consumer goods such as toys and electronics, are declining, prompting retailers to scramble for restocking options even amidst heightened tariffs. The dynamics of this situation illustrate the complex balance shippers and exporters must navigate, as evidenced by the reported fall in cargo volumes due to prolonged tariffs and potential economic recessions.</w:t>
      </w:r>
      <w:r/>
    </w:p>
    <w:p>
      <w:r/>
      <w:r>
        <w:t>As the logistical landscape undergoes these significant changes, strategic flexibility is essential. Companies that can swiftly adapt to fluctuating regulations, secure necessary storage capacities, and reallocate resources efficiently will likely emerge as the winners in this reshaped trade environment. For importers and shippers grappling with a new era of logistics marked by uncertainty and rapid change, trusted partners with robust support systems will be indispensable in maintaining a competitive edge.</w:t>
      </w:r>
      <w:r/>
    </w:p>
    <w:p>
      <w:r/>
      <w:r>
        <w:t xml:space="preserve">As international trade continues to be influenced by evolving economic and political decisions, companies like PNG Logistics are not just adapting but are prepared to leverage their expertise and resources to help clients thrive in this new reality of freight logistics. Agility and preparedness are no longer optional; they are now critical elements for success in a market fraught with challenges. </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 xml:space="preserve">Paragraphs 1, 2, 3, 4, 6, 7, 8, 9 </w:t>
      </w:r>
      <w:r/>
    </w:p>
    <w:p>
      <w:pPr>
        <w:pStyle w:val="ListNumber"/>
        <w:spacing w:line="240" w:lineRule="auto"/>
        <w:ind w:left="720"/>
      </w:pPr>
      <w:r/>
      <w:r>
        <w:t xml:space="preserve">Paragraph 5 </w:t>
      </w:r>
      <w:r/>
    </w:p>
    <w:p>
      <w:pPr>
        <w:pStyle w:val="ListNumber"/>
        <w:spacing w:line="240" w:lineRule="auto"/>
        <w:ind w:left="720"/>
      </w:pPr>
      <w:r/>
      <w:r>
        <w:t xml:space="preserve">Paragraph 5 </w:t>
      </w:r>
      <w:r/>
    </w:p>
    <w:p>
      <w:pPr>
        <w:pStyle w:val="ListNumber"/>
        <w:spacing w:line="240" w:lineRule="auto"/>
        <w:ind w:left="720"/>
      </w:pPr>
      <w:r/>
      <w:r>
        <w:t xml:space="preserve">Paragraph 4 </w:t>
      </w:r>
      <w:r/>
    </w:p>
    <w:p>
      <w:pPr>
        <w:pStyle w:val="ListNumber"/>
        <w:spacing w:line="240" w:lineRule="auto"/>
        <w:ind w:left="720"/>
      </w:pPr>
      <w:r/>
      <w:r>
        <w:t xml:space="preserve">Paragraph 5 </w:t>
      </w:r>
      <w:r/>
    </w:p>
    <w:p>
      <w:pPr>
        <w:pStyle w:val="ListNumber"/>
        <w:spacing w:line="240" w:lineRule="auto"/>
        <w:ind w:left="720"/>
      </w:pPr>
      <w:r/>
      <w:r>
        <w:t xml:space="preserve">Paragraph 6 </w:t>
      </w:r>
      <w:r/>
    </w:p>
    <w:p>
      <w:pPr>
        <w:pStyle w:val="ListNumber"/>
        <w:spacing w:line="240" w:lineRule="auto"/>
        <w:ind w:left="720"/>
      </w:pPr>
      <w:r/>
      <w:r>
        <w:t>Paragraph 1</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https://pngworldwide.com/tariffs-reshape-u-s-freight-bonded-warehousing-and-new-supply-chain-routes</w:t>
        </w:r>
      </w:hyperlink>
      <w:r>
        <w:t xml:space="preserve"> - Please view link - unable to able to access data</w:t>
      </w:r>
      <w:r/>
    </w:p>
    <w:p>
      <w:pPr>
        <w:pStyle w:val="ListNumber"/>
        <w:spacing w:line="240" w:lineRule="auto"/>
        <w:ind w:left="720"/>
      </w:pPr>
      <w:r/>
      <w:hyperlink r:id="rId11">
        <w:r>
          <w:rPr>
            <w:color w:val="0000EE"/>
            <w:u w:val="single"/>
          </w:rPr>
          <w:t>https://www.axios.com/2025/05/06/trump-tariffs-los-angeles-seattle</w:t>
        </w:r>
      </w:hyperlink>
      <w:r>
        <w:t xml:space="preserve"> - This article discusses the significant impact of the Trump administration's tariffs, particularly the 145% tariffs on Chinese imports, on West Coast shipping docks like Los Angeles and Seattle. The tariffs have led to a substantial drop in container volume, causing concerns about a potential economic downturn. Dockworkers are experiencing reduced hours, which affects trucking and rail transport, leading to decreased warehouse employment and impacting local economies. Economists warn that the downturn at the docks could signal the beginning of a recession, with fewer vessel calls and reduced cargo traffic expected to affect retail pricing and goods availability.</w:t>
      </w:r>
      <w:r/>
    </w:p>
    <w:p>
      <w:pPr>
        <w:pStyle w:val="ListNumber"/>
        <w:spacing w:line="240" w:lineRule="auto"/>
        <w:ind w:left="720"/>
      </w:pPr>
      <w:r/>
      <w:hyperlink r:id="rId12">
        <w:r>
          <w:rPr>
            <w:color w:val="0000EE"/>
            <w:u w:val="single"/>
          </w:rPr>
          <w:t>https://www.reuters.com/business/autos-transportation/trade-talks-begin-chinese-exporters-prepare-get-goods-moving-us-again-2025-05-09/</w:t>
        </w:r>
      </w:hyperlink>
      <w:r>
        <w:t xml:space="preserve"> - As U.S.-China trade talks commence in Switzerland, Chinese exporters are preparing to resume shipments to the U.S. following a significant downturn due to hefty tariffs. In April, the U.S. imposed 145% tariffs on Chinese goods, leading to a 60% drop in container shipments from China. However, since late April, exporters and shipping agents have started booking shipping space again, anticipating a potential easing of tariffs. With U.S. inventories running low, especially for goods like toys and electronics, American retailers are under pressure to restock. Some Chinese exporters, including those supplying big retailers like Walmart, have already begun preparing goods for shipment despite the high tariffs.</w:t>
      </w:r>
      <w:r/>
    </w:p>
    <w:p>
      <w:pPr>
        <w:pStyle w:val="ListNumber"/>
        <w:spacing w:line="240" w:lineRule="auto"/>
        <w:ind w:left="720"/>
      </w:pPr>
      <w:r/>
      <w:hyperlink r:id="rId13">
        <w:r>
          <w:rPr>
            <w:color w:val="0000EE"/>
            <w:u w:val="single"/>
          </w:rPr>
          <w:t>https://www.ft.com/content/0b393b32-e49d-4bca-8b7f-cce95e9a4f08</w:t>
        </w:r>
      </w:hyperlink>
      <w:r>
        <w:t xml:space="preserve"> - Vincent Clerc, CEO of AP Møller-Maersk, cautioned that altering global supply chains through tariffs, as proposed by U.S. President Donald Trump, would require decades of sustained effort. Although U.S.-China trade volumes fell 30-40% in April due to tariffs, Maersk redirected 20% of its capacity from China-U.S. routes to other emerging markets in Asia, maintaining strong trade activity elsewhere. Clerc emphasized that supply chains established over decades cannot be quickly restructured, especially given limitations like labor shortages in the U.S. He expressed concern over potential long-term economic impacts, including inflation and possible recession, which could further affect trade volumes.</w:t>
      </w:r>
      <w:r/>
    </w:p>
    <w:p>
      <w:pPr>
        <w:pStyle w:val="ListNumber"/>
        <w:spacing w:line="240" w:lineRule="auto"/>
        <w:ind w:left="720"/>
      </w:pPr>
      <w:r/>
      <w:hyperlink r:id="rId14">
        <w:r>
          <w:rPr>
            <w:color w:val="0000EE"/>
            <w:u w:val="single"/>
          </w:rPr>
          <w:t>https://www.reuters.com/business/autos-transportation/hong-kongs-freight-forwarding-industry-hit-by-trade-war-scmp-reports-2025-05-06/</w:t>
        </w:r>
      </w:hyperlink>
      <w:r>
        <w:t xml:space="preserve"> - Hong Kong's freight forwarding industry is facing severe disruption due to the ongoing U.S.-China trade war, with 41% of container shipments from Hong Kong to North America's west coast canceled for the week starting May 12, according to the South China Morning Post. As a critical global shipping hub, Hong Kong's role in re-exporting goods makes it particularly vulnerable, and the economic impact is expected to be more severe than on mainland China. Joyce Tai of Freightos highlighted the significant blow to Hong Kong’s economy, while Judah Levine, Freightos' head of Research, noted widespread cancellation of sailings from China to North America.</w:t>
      </w:r>
      <w:r/>
    </w:p>
    <w:p>
      <w:pPr>
        <w:pStyle w:val="ListNumber"/>
        <w:spacing w:line="240" w:lineRule="auto"/>
        <w:ind w:left="720"/>
      </w:pPr>
      <w:r/>
      <w:hyperlink r:id="rId15">
        <w:r>
          <w:rPr>
            <w:color w:val="0000EE"/>
            <w:u w:val="single"/>
          </w:rPr>
          <w:t>https://www.ft.com/content/960787b5-693a-47e9-b1df-661d315e4729</w:t>
        </w:r>
      </w:hyperlink>
      <w:r>
        <w:t xml:space="preserve"> - Chinese exporters are increasingly using fraudulent tactics to evade U.S. tariffs imposed under the Trump administration, significantly undermining the policy's goals. By undervaluing cargo and mislabeling goods through a delivery duties paid (DDP) system, exporters reduce or eliminate tariff costs. This deceptive practice allows Chinese suppliers to offer U.S. importers lower costs, placing law-abiding American businesses at a competitive disadvantage. Some suppliers even offer to act as foreign importers of record, exploiting U.S. regulations that allow non-domestic entities to register with minimal oversight. Experts warn that enforcement against foreign manipulators is weak, calling for stricter customs laws and penalties.</w:t>
      </w:r>
      <w:r/>
    </w:p>
    <w:p>
      <w:pPr>
        <w:pStyle w:val="ListNumber"/>
        <w:spacing w:line="240" w:lineRule="auto"/>
        <w:ind w:left="720"/>
      </w:pPr>
      <w:r/>
      <w:hyperlink r:id="rId16">
        <w:r>
          <w:rPr>
            <w:color w:val="0000EE"/>
            <w:u w:val="single"/>
          </w:rPr>
          <w:t>https://www.reuters.com/business/near-record-us-container-import-streak-expected-snap-may-due-tariffs-2025-05-08/</w:t>
        </w:r>
      </w:hyperlink>
      <w:r>
        <w:t xml:space="preserve"> - In April 2025, U.S. container imports surged 9.1% year-over-year to over 2.4 million 20-foot equivalent units (TEUs), driven by companies rushing to get ahead of newly imposed U.S. tariffs. Imports from China, accounting for 33.4% of the total, rose 6.2%. This surge was a response to President Donald Trump's April 9 implementation of a 145% tariff on Chinese goods and 10% tariffs on many other nations, encouraging importers like Walmart and Amazon to pause or cancel orders. However, this near-record streak is expected to end in May, with the Port of Los Angeles projecting a 35% decline in import cargo and the Port of Long Beach forecasting a 20% year-over-year drop.</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ngworldwide.com/tariffs-reshape-u-s-freight-bonded-warehousing-and-new-supply-chain-routes" TargetMode="External"/><Relationship Id="rId11" Type="http://schemas.openxmlformats.org/officeDocument/2006/relationships/hyperlink" Target="https://www.axios.com/2025/05/06/trump-tariffs-los-angeles-seattle" TargetMode="External"/><Relationship Id="rId12" Type="http://schemas.openxmlformats.org/officeDocument/2006/relationships/hyperlink" Target="https://www.reuters.com/business/autos-transportation/trade-talks-begin-chinese-exporters-prepare-get-goods-moving-us-again-2025-05-09/" TargetMode="External"/><Relationship Id="rId13" Type="http://schemas.openxmlformats.org/officeDocument/2006/relationships/hyperlink" Target="https://www.ft.com/content/0b393b32-e49d-4bca-8b7f-cce95e9a4f08" TargetMode="External"/><Relationship Id="rId14" Type="http://schemas.openxmlformats.org/officeDocument/2006/relationships/hyperlink" Target="https://www.reuters.com/business/autos-transportation/hong-kongs-freight-forwarding-industry-hit-by-trade-war-scmp-reports-2025-05-06/" TargetMode="External"/><Relationship Id="rId15" Type="http://schemas.openxmlformats.org/officeDocument/2006/relationships/hyperlink" Target="https://www.ft.com/content/960787b5-693a-47e9-b1df-661d315e4729" TargetMode="External"/><Relationship Id="rId16" Type="http://schemas.openxmlformats.org/officeDocument/2006/relationships/hyperlink" Target="https://www.reuters.com/business/near-record-us-container-import-streak-expected-snap-may-due-tariffs-2025-05-0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