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Biden’s evolving tariff policies threaten widespread tech price hikes in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technology pricing in the United States is poised for uncertainty as tariff policies continue to evolve under the Biden administration. Experts anticipate significant price hikes on technology goods and services, spurred by fluctuating tariff structures aimed at imported electronic hardware. This follows a series of statements from the White House regarding the imposition of tariffs on Chinese imports, particularly focusing on essential electronics such as smartphones, computers, and semiconductors.</w:t>
      </w:r>
      <w:r/>
    </w:p>
    <w:p>
      <w:r/>
      <w:r>
        <w:t>Initially, tariffs on certain Chinese goods were projected to soar as high as 145 percent, but in a sudden turn, President Biden announced exemptions for critical electronics. Yet this was accompanied by hints that specific tariff measures targeting semiconductors—a foundational component in numerous devices—would soon emerge. The semiconductor industry, vital not only for consumer electronics but also for national security and critical infrastructure, is now at the centre of this contentious trade dialogue. Derek Lemke, senior vice president at the risk management firm Exiger, highlighted that the widespread manufacturing of semiconductor components poses cybersecurity implications as well as geopolitical risks, making the U.S. approach multifaceted.</w:t>
      </w:r>
      <w:r/>
    </w:p>
    <w:p>
      <w:r/>
      <w:r>
        <w:t>Simultaneously, the U.S. is ramping up its domestic semiconductor manufacturing capabilities. While American companies are responsible for designing many advanced chips, the majority are still produced oversees, particularly in Taiwan. This dependency creates a precarious situation. Nikolas Guggenberger, an assistant professor at the University of Houston, explained that transforming the U.S. into a robust semiconductor manufacturing powerhouse is a colossal endeavour, requiring years of strategic planning, workforce training, and substantial financial investment.</w:t>
      </w:r>
      <w:r/>
    </w:p>
    <w:p>
      <w:r/>
      <w:r>
        <w:t>As U.S. consumers await further clarification on tariffs, the spectre of inflated prices looms. Experts predict that price increases, stemming from shifts in semiconductor tariffs, could ripple through the market, affecting not just high-end technology but also everyday products such as toasters and garage openers. As Guggenberger noted, “It’s everything, it’s absolutely everything.” Moreover, the operational impacts extend to software developers and AI firms reliant on stable computing power, fostering concern about potential slowdowns in innovation and growth.</w:t>
      </w:r>
      <w:r/>
    </w:p>
    <w:p>
      <w:r/>
      <w:r>
        <w:t>The uncertainty created by ongoing tariff discussions significantly influences the broader tech ecosystem. Companies are re-evaluating their supply chains, altering procurement strategies, and possibly stockpiling components to alleviate future shortages. Lemke emphasised that this climate of unpredictability creates a strained economic environment, where pricing judgments and investment choices become increasingly tentative.</w:t>
      </w:r>
      <w:r/>
    </w:p>
    <w:p>
      <w:r/>
      <w:r>
        <w:t>Adding another layer to the complexities of U.S.-China economic relations, officials have shifted from a strategy of outright decoupling to one of 'de-risking.' This transition implies a conscious effort to disentangle specific economic sectors subject to U.S.-China rivalry while maintaining broader trade ties. Recent tariffs imposed by Biden on Chinese electric vehicles and clean energy products have intensified scrutiny, as critics argue that these measures not only disrupt commitments to stable trade but also serve political motives aimed at appealing to American labour voters.</w:t>
      </w:r>
      <w:r/>
    </w:p>
    <w:p>
      <w:r/>
      <w:r>
        <w:t>The U.S. Trade Representative Katherine Tai has echoed the necessity for higher tariffs on certain Chinese goods, citing persistent unfair practices that undermine U.S. economic interests. As Taiwan negotiates its own tariff arrangements with the U.S., the stakes remain high. While current tariffs have reduced reliance on Chinese imports, they have not come without drawbacks; American companies face mounting operational costs, potentially stifling innovation and competitiveness at a time when agility and flexibility are critical.</w:t>
      </w:r>
      <w:r/>
    </w:p>
    <w:p>
      <w:r/>
      <w:r>
        <w:t>Ultimately, the unfolding saga of tariffs signifies more than just a localised trade issue; it encapsulates a larger narrative of technological competition, national security, and economic strategy that will reverberate through numerous industries and across global markets. The path ahead remains uncertain, but American consumers and industries must prepare for a landscape marked by rising costs and shifting supplier dynamics.</w:t>
      </w:r>
      <w:r/>
    </w:p>
    <w:p>
      <w:pPr>
        <w:pBdr>
          <w:bottom w:val="single" w:sz="6" w:space="1" w:color="auto"/>
        </w:pBdr>
      </w:pPr>
      <w:r/>
    </w:p>
    <w:p>
      <w:r/>
      <w:r>
        <w:rPr>
          <w:b/>
        </w:rPr>
        <w:t>Reference Map:</w:t>
      </w:r>
      <w:r/>
      <w:r/>
    </w:p>
    <w:p>
      <w:pPr>
        <w:pStyle w:val="ListNumber"/>
        <w:numPr>
          <w:ilvl w:val="0"/>
          <w:numId w:val="14"/>
        </w:numPr>
        <w:spacing w:line="240" w:lineRule="auto"/>
        <w:ind w:left="720"/>
      </w:pPr>
      <w:r/>
      <w:r>
        <w:t>Influences of tariff changes on technology pricing.</w:t>
      </w:r>
      <w:r/>
    </w:p>
    <w:p>
      <w:pPr>
        <w:pStyle w:val="ListNumber"/>
        <w:spacing w:line="240" w:lineRule="auto"/>
        <w:ind w:left="720"/>
      </w:pPr>
      <w:r/>
      <w:r>
        <w:t>Insights from Paul Tudor Jones on long-term economic impacts.</w:t>
      </w:r>
      <w:r/>
    </w:p>
    <w:p>
      <w:pPr>
        <w:pStyle w:val="ListNumber"/>
        <w:spacing w:line="240" w:lineRule="auto"/>
        <w:ind w:left="720"/>
      </w:pPr>
      <w:r/>
      <w:r>
        <w:t>Overview of U.S.-China trade strategies.</w:t>
      </w:r>
      <w:r/>
    </w:p>
    <w:p>
      <w:pPr>
        <w:pStyle w:val="ListNumber"/>
        <w:spacing w:line="240" w:lineRule="auto"/>
        <w:ind w:left="720"/>
      </w:pPr>
      <w:r/>
      <w:r>
        <w:t>Impacts of U.S. tariffs on trade relations.</w:t>
      </w:r>
      <w:r/>
    </w:p>
    <w:p>
      <w:pPr>
        <w:pStyle w:val="ListNumber"/>
        <w:spacing w:line="240" w:lineRule="auto"/>
        <w:ind w:left="720"/>
      </w:pPr>
      <w:r/>
      <w:r>
        <w:t>Analysis of China’s economic resilience amid tariffs.</w:t>
      </w:r>
      <w:r/>
    </w:p>
    <w:p>
      <w:pPr>
        <w:pStyle w:val="ListNumber"/>
        <w:spacing w:line="240" w:lineRule="auto"/>
        <w:ind w:left="720"/>
      </w:pPr>
      <w:r/>
      <w:r>
        <w:t>Biden's new tariffs' implications on U.S.-China relations.</w:t>
      </w:r>
      <w:r/>
    </w:p>
    <w:p>
      <w:pPr>
        <w:pStyle w:val="ListNumber"/>
        <w:spacing w:line="240" w:lineRule="auto"/>
        <w:ind w:left="720"/>
      </w:pPr>
      <w:r/>
      <w:r>
        <w:t>Consequences of tariffs on U.S. innovation and competitiveness.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https://kiowacountypress.net/content/tech-related-tariffs-remain-uncertain-prepare-cost-hikes-experts-say-0</w:t>
        </w:r>
      </w:hyperlink>
      <w:r>
        <w:t xml:space="preserve"> - Please view link - unable to able to access data</w:t>
      </w:r>
      <w:r/>
    </w:p>
    <w:p>
      <w:pPr>
        <w:pStyle w:val="ListNumber"/>
        <w:spacing w:line="240" w:lineRule="auto"/>
        <w:ind w:left="720"/>
      </w:pPr>
      <w:r/>
      <w:hyperlink r:id="rId11">
        <w:r>
          <w:rPr>
            <w:color w:val="0000EE"/>
            <w:u w:val="single"/>
          </w:rPr>
          <w:t>https://www.axios.com/2025/05/06/paul-tudor-jones-trump-tariffs-ai</w:t>
        </w:r>
      </w:hyperlink>
      <w:r>
        <w:t xml:space="preserve"> - Billionaire hedge-fund manager Paul Tudor Jones issued stark warnings regarding the ongoing U.S.-China trade tensions and the rapid development of artificial intelligence (AI). He stated that the trade war, marked by Trump's 145% tariffs on Chinese imports, has reached a point of no return. Jones predicted that even if President Trump reverses these tariffs, the stock market is likely to hit new lows, hinting at long-lasting economic impacts beyond Trump's tenure. Additionally, Jones expressed deep concerns about the accelerated advancement of AI, warning of significant long-term implications. While he highlighted potential dangers, biosecurity experts pointed out that AI-powered biosurveillance could also offer crucial tools for early detection of future pandemics or biological threats.</w:t>
      </w:r>
      <w:r/>
    </w:p>
    <w:p>
      <w:pPr>
        <w:pStyle w:val="ListNumber"/>
        <w:spacing w:line="240" w:lineRule="auto"/>
        <w:ind w:left="720"/>
      </w:pPr>
      <w:r/>
      <w:hyperlink r:id="rId12">
        <w:r>
          <w:rPr>
            <w:color w:val="0000EE"/>
            <w:u w:val="single"/>
          </w:rPr>
          <w:t>https://www.ft.com/content/14dc656c-9a26-4c0b-aca5-b0893e7dcfaf</w:t>
        </w:r>
      </w:hyperlink>
      <w:r>
        <w:t xml:space="preserve"> - Despite recent actions and rhetoric suggesting otherwise, the US and China are not about to undergo full economic 'decoupling.' US officials, including Treasury Secretary Janet Yellen and National Security Adviser Jake Sullivan, have emphasized a strategy of 'de-risking' rather than severing ties completely, aiming to protect national and economic security while managing critical economic interactions. President Joe Biden's recent decision to increase tariffs on Chinese electric vehicles (EVs) and clean energy products prompted accusations from Beijing of breaking a non-decoupling pledge and indicated political motives aimed at appealing to US blue-collar workers. Analysts interpret these moves as 'strategic decoupling,' specifically targeting sectors central to US-China competition, rather than an all-out trade war. Experts argue that these actions aim to curb China's influence in specific industries, like clean energy, without broadly disrupting the overall trade relationship.</w:t>
      </w:r>
      <w:r/>
    </w:p>
    <w:p>
      <w:pPr>
        <w:pStyle w:val="ListNumber"/>
        <w:spacing w:line="240" w:lineRule="auto"/>
        <w:ind w:left="720"/>
      </w:pPr>
      <w:r/>
      <w:hyperlink r:id="rId13">
        <w:r>
          <w:rPr>
            <w:color w:val="0000EE"/>
            <w:u w:val="single"/>
          </w:rPr>
          <w:t>https://www.reuters.com/markets/us/us-trade-chief-recommends-higher-tariffs-address-chinas-unfair-practices-2024-05-14/</w:t>
        </w:r>
      </w:hyperlink>
      <w:r>
        <w:t xml:space="preserve"> - U.S. Trade Representative Katherine Tai has recommended higher tariffs on various Chinese goods to counter China's continued technology transfers that negatively impact U.S. workers and manufacturers. The recommendation follows a four-year review of tariffs imposed by former President Donald Trump, which concluded they had some success in addressing issues with China but required further action. The U.S. Trade Representative's Office noted that China has become more aggressive in acquiring foreign technology through cyber intrusions and theft. The report highlighted that previous tariffs had a minimal impact on the U.S. economy but were effective in reducing imports from China, increasing imports from other countries. Additionally, the USTR called for increased funding for U.S. Customs and Border Protection to enhance enforcement and advocated for greater collaboration between the private sector and government. The report also suggested exclusions for certain domestic manufacturing machinery and encouraged diversification of U.S. supply chains. Public comments on the proposed tariffs and exclusions will be solicited through a Federal Register notice next week.</w:t>
      </w:r>
      <w:r/>
    </w:p>
    <w:p>
      <w:pPr>
        <w:pStyle w:val="ListNumber"/>
        <w:spacing w:line="240" w:lineRule="auto"/>
        <w:ind w:left="720"/>
      </w:pPr>
      <w:r/>
      <w:hyperlink r:id="rId14">
        <w:r>
          <w:rPr>
            <w:color w:val="0000EE"/>
            <w:u w:val="single"/>
          </w:rPr>
          <w:t>https://www.ft.com/content/38997f3b-d1f1-46dd-a173-c19b63304f12</w:t>
        </w:r>
      </w:hyperlink>
      <w:r>
        <w:t xml:space="preserve"> - Donald Trump is about to start his second term as US president, and his administration is expected to impose additional tariffs and restrictions on China. While many believe these actions will harm China's economy, several factors suggest the impact may be limited. China's diversification away from the US market means American demand now accounts for only 2.8% of China's GDP. An increase in effective tariffs to 60% could reduce GDP by just 1%, and China can still export to other markets and reroute goods through third countries. The renminbi weakening and state support for manufacturing will mitigate economic impacts. Additionally, China's specialized position in global manufacturing and commitment to self-sufficiency in technology, driven by state-led strategies and innovation, help counteract US restrictions. Although China's broader economic challenges and the global reaction to US protectionism could influence outcomes, Trump's tariffs are unlikely to significantly harm China's industrial and technological prowess.</w:t>
      </w:r>
      <w:r/>
    </w:p>
    <w:p>
      <w:pPr>
        <w:pStyle w:val="ListNumber"/>
        <w:spacing w:line="240" w:lineRule="auto"/>
        <w:ind w:left="720"/>
      </w:pPr>
      <w:r/>
      <w:hyperlink r:id="rId15">
        <w:r>
          <w:rPr>
            <w:color w:val="0000EE"/>
            <w:u w:val="single"/>
          </w:rPr>
          <w:t>https://www.ft.com/content/8a8588b4-d8c6-4460-8222-5b27535bded2</w:t>
        </w:r>
      </w:hyperlink>
      <w:r>
        <w:t xml:space="preserve"> - The US President Joe Biden has announced new tariffs on billions of dollars of Chinese goods, including clean energy products like solar parts and electric vehicles (EVs). The tariffs aim to appeal to blue-collar voters and protect US jobs by enhancing domestic supply chains. The new measures include a 100% tariff on Chinese EVs, 50% on solar cells, and 25% on lithium-ion EV batteries. This strategy is part of the administration's broader attempt to reindustrialize the US economy and safeguard it from cheap Chinese imports. The tariffs could prevent a surge of cheap Chinese EVs, which currently make up a small proportion of US imports. However, higher tariffs could raise costs for US consumers and reduce the competitiveness of US manufacturers. China may retaliate with its tariffs or by limiting access to critical resources for US industries. Europe's response remains uncertain, potentially caught between these global economic powers.</w:t>
      </w:r>
      <w:r/>
    </w:p>
    <w:p>
      <w:pPr>
        <w:pStyle w:val="ListNumber"/>
        <w:spacing w:line="240" w:lineRule="auto"/>
        <w:ind w:left="720"/>
      </w:pPr>
      <w:r/>
      <w:hyperlink r:id="rId16">
        <w:r>
          <w:rPr>
            <w:color w:val="0000EE"/>
            <w:u w:val="single"/>
          </w:rPr>
          <w:t>https://www.itic.org/news-events/news-releases/iti-tariffs-threaten-to-undermine-u-s-innovation-u-s-competitiveness</w:t>
        </w:r>
      </w:hyperlink>
      <w:r>
        <w:t xml:space="preserve"> - The Information Technology Industry Council (ITI) expressed concerns over the implementation of 25% tariffs on imports from Canada and Mexico and an additional 10% tariff on imports from China. ITI's Executive Vice President of Policy, Sean P. Murphy, stated that sustained tariffs could have unintended consequences that undermine President Trump's innovation and economic policy agenda. Specifically, these actions threaten to raise costs on U.S. manufacturers and companies operating global supply chains, inhibit America's leadership on AI, provoke retaliation that affects the nearly $300 billion annual trade surplus in digital trade, and create an uncertain policy environment that puts the U.S. behind its global competitors. The tech sector urges the Administration to work on a path forward that both eases the real economic harms of these tariffs and maintains U.S. competitiveness and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iowacountypress.net/content/tech-related-tariffs-remain-uncertain-prepare-cost-hikes-experts-say-0" TargetMode="External"/><Relationship Id="rId11" Type="http://schemas.openxmlformats.org/officeDocument/2006/relationships/hyperlink" Target="https://www.axios.com/2025/05/06/paul-tudor-jones-trump-tariffs-ai" TargetMode="External"/><Relationship Id="rId12" Type="http://schemas.openxmlformats.org/officeDocument/2006/relationships/hyperlink" Target="https://www.ft.com/content/14dc656c-9a26-4c0b-aca5-b0893e7dcfaf" TargetMode="External"/><Relationship Id="rId13" Type="http://schemas.openxmlformats.org/officeDocument/2006/relationships/hyperlink" Target="https://www.reuters.com/markets/us/us-trade-chief-recommends-higher-tariffs-address-chinas-unfair-practices-2024-05-14/" TargetMode="External"/><Relationship Id="rId14" Type="http://schemas.openxmlformats.org/officeDocument/2006/relationships/hyperlink" Target="https://www.ft.com/content/38997f3b-d1f1-46dd-a173-c19b63304f12" TargetMode="External"/><Relationship Id="rId15" Type="http://schemas.openxmlformats.org/officeDocument/2006/relationships/hyperlink" Target="https://www.ft.com/content/8a8588b4-d8c6-4460-8222-5b27535bded2" TargetMode="External"/><Relationship Id="rId16" Type="http://schemas.openxmlformats.org/officeDocument/2006/relationships/hyperlink" Target="https://www.itic.org/news-events/news-releases/iti-tariffs-threaten-to-undermine-u-s-innovation-u-s-competitive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