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under Trump reshape small businesses with cash flow hits and supply chain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current economic landscape for small and medium-sized enterprises (SMEs) is increasingly overshadowed by the imposing weight of tariffs, particularly those enacted under President Trump's administration. As a 501(c)(3) non-profit organisation committed to empowering global SMEs, we at wegg® recognise that the consequences of these trade policies are far-reaching and especially burdensome for entrepreneurs. In a dialogue with Forbes, wegg® President Laurel Delaney, alongside member Wendy Shen of FLOMO/Nygala Corp and Jamie Shah of Chem-Impex International, provided critical insights into how these tariffs are reshaping the small business terrain. </w:t>
      </w:r>
      <w:r/>
    </w:p>
    <w:p>
      <w:r/>
      <w:r>
        <w:t>Delaney characterised the situation as a "shocking abuse of power," noting that despite a brief pause in tariff implementation, the United States is experiencing its highest tariffs in nearly nine decades. This sentiment reflects a broader struggle within the small business community, as many owners grapple with the financial repercussions of enforced tariffs. Wendy Shen articulated her personal encounters with these economic challenges vividly, stating that her company is already feeling the impacts. "In the short term, it is a cash flow burden, resulting in a loss of sales and a big hit on our financials' top and bottom line," she explained. Shen underscored that the ramifications extend beyond immediate financial losses, leading to a chilling effect on future job prospects and stifling innovation within her sector.</w:t>
      </w:r>
      <w:r/>
    </w:p>
    <w:p>
      <w:r/>
      <w:r>
        <w:t xml:space="preserve">The burgeoning pressures exerted by tariffs have forced some businesses, like Shen's, to rethink production strategies entirely, halting operations in China and prioritising suggestions from peer groups such as wegg®. In contrast, Jamie Shah has opted for a strategy of maintaining higher inventory levels to ensure product availability, regardless of the capital it ties up. Her approach underscores a larger narrative of resilience for many small business owners, who strive to weather these economic storms by doubling down on customer relationships and adaptability. “While family businesses like ours don’t have the luxury of coasting, we will survive by adapting, listening harder, and outworking uncertainty,” Shah noted, highlighting a shared spirit of determination that resonates among small businesses facing multifaceted challenges. </w:t>
      </w:r>
      <w:r/>
    </w:p>
    <w:p>
      <w:r/>
      <w:r>
        <w:t>The broader implications of such tariffs manifest in notable patterns across various sectors. For instance, companies like Lay-n-Go, which produced goods in China, have been forced to relocate production to navigate rising costs. Despite these efforts, the company has struggled with diminished profit margins and has had to scale back operations, even cutting ties with major retailers like Target and QVC. This challenge is echoed in Indiana, where local small business owners exhibit a cautious approach towards adjusting their business models amidst fluctuating tariffs and inflation, as supported by a recent U.S. Chamber of Commerce report indicating a drop in small business confidence.</w:t>
      </w:r>
      <w:r/>
    </w:p>
    <w:p>
      <w:r/>
      <w:r>
        <w:t>Moreover, female-led brands have reported disproportionate impacts from tariffs. Several independent fashion labels, such as Argent and M.M.LaFleur, have been grappling with increased import costs and constrained operational capacities due to the new trade policies. This situation has forced many to reconsider their supply chains while absorbing costs that are ultimately passed on to consumers, thereby affecting overall market competitiveness. In this light, policymakers are being urged to revisit these tariffs in a bid for bipartisan reform that could alleviate some of the pressures on these vulnerable businesses.</w:t>
      </w:r>
      <w:r/>
    </w:p>
    <w:p>
      <w:r/>
      <w:r>
        <w:t>As we navigate this tumultuous economic environment together, wegg® is committed to standing alongside entrepreneurs, providing support and resources tailored to help them thrive amidst adversity. The narratives shared by our members stand testament to the resilience found within small business communities, highlighting not just the challenges faced but also the innovative strategies being employed to adapt and grow. As we move forward, it's evident that while the path may be fraught with obstacles, there is a pervasive spirit of determination among small business owners—a spirit that we will continue to foster and amplify.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p>
    <w:p>
      <w:pPr>
        <w:pStyle w:val="ListNumber"/>
        <w:spacing w:line="240" w:lineRule="auto"/>
        <w:ind w:left="720"/>
      </w:pPr>
      <w:r/>
      <w:r>
        <w:t xml:space="preserve">Paragraph 3: </w:t>
      </w:r>
      <w:hyperlink r:id="rId9">
        <w:r>
          <w:rPr>
            <w:color w:val="0000EE"/>
            <w:u w:val="single"/>
          </w:rPr>
          <w:t>[1]</w:t>
        </w:r>
      </w:hyperlink>
      <w:r>
        <w:t xml:space="preserve">, </w:t>
      </w:r>
      <w:hyperlink r:id="rId12">
        <w:r>
          <w:rPr>
            <w:color w:val="0000EE"/>
            <w:u w:val="single"/>
          </w:rPr>
          <w:t>[3]</w:t>
        </w:r>
      </w:hyperlink>
      <w:r/>
    </w:p>
    <w:p>
      <w:pPr>
        <w:pStyle w:val="ListNumber"/>
        <w:spacing w:line="240" w:lineRule="auto"/>
        <w:ind w:left="720"/>
      </w:pPr>
      <w:r/>
      <w:r>
        <w:t xml:space="preserve">Paragraph 4: </w:t>
      </w:r>
      <w:hyperlink r:id="rId13">
        <w:r>
          <w:rPr>
            <w:color w:val="0000EE"/>
            <w:u w:val="single"/>
          </w:rPr>
          <w:t>[4]</w:t>
        </w:r>
      </w:hyperlink>
      <w:r>
        <w:t xml:space="preserve">, </w:t>
      </w:r>
      <w:hyperlink r:id="rId14">
        <w:r>
          <w:rPr>
            <w:color w:val="0000EE"/>
            <w:u w:val="single"/>
          </w:rPr>
          <w:t>[6]</w:t>
        </w:r>
      </w:hyperlink>
      <w:r/>
    </w:p>
    <w:p>
      <w:pPr>
        <w:pStyle w:val="ListNumber"/>
        <w:spacing w:line="240" w:lineRule="auto"/>
        <w:ind w:left="720"/>
      </w:pPr>
      <w:r/>
      <w:r>
        <w:t xml:space="preserve">Paragraph 5: </w:t>
      </w:r>
      <w:hyperlink r:id="rId10">
        <w:r>
          <w:rPr>
            <w:color w:val="0000EE"/>
            <w:u w:val="single"/>
          </w:rPr>
          <w:t>[2]</w:t>
        </w:r>
      </w:hyperlink>
      <w:r>
        <w:t xml:space="preserve">, </w:t>
      </w:r>
      <w:hyperlink r:id="rId12">
        <w:r>
          <w:rPr>
            <w:color w:val="0000EE"/>
            <w:u w:val="single"/>
          </w:rPr>
          <w:t>[3]</w:t>
        </w:r>
      </w:hyperlink>
      <w:r>
        <w:t xml:space="preserve">, </w:t>
      </w:r>
      <w:hyperlink r:id="rId15">
        <w:r>
          <w:rPr>
            <w:color w:val="0000EE"/>
            <w:u w:val="single"/>
          </w:rPr>
          <w:t>[7]</w:t>
        </w:r>
      </w:hyperlink>
      <w:r/>
    </w:p>
    <w:p>
      <w:pPr>
        <w:pStyle w:val="ListNumber"/>
        <w:spacing w:line="240" w:lineRule="auto"/>
        <w:ind w:left="720"/>
      </w:pPr>
      <w:r/>
      <w:r>
        <w:t xml:space="preserve">Paragraph 6: </w:t>
      </w:r>
      <w:hyperlink r:id="rId9">
        <w:r>
          <w:rPr>
            <w:color w:val="0000EE"/>
            <w:u w:val="single"/>
          </w:rPr>
          <w:t>[1]</w:t>
        </w:r>
      </w:hyperlink>
      <w:r>
        <w:t xml:space="preserve">, </w:t>
      </w:r>
      <w:hyperlink r:id="rId13">
        <w:r>
          <w:rPr>
            <w:color w:val="0000EE"/>
            <w:u w:val="single"/>
          </w:rPr>
          <w:t>[4]</w:t>
        </w:r>
      </w:hyperlink>
      <w:r>
        <w:t xml:space="preserve">, </w:t>
      </w:r>
      <w:hyperlink r:id="rId11">
        <w:r>
          <w:rPr>
            <w:color w:val="0000EE"/>
            <w:u w:val="single"/>
          </w:rPr>
          <w:t>[5]</w:t>
        </w:r>
      </w:hyperlink>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https://womenentrepreneursgrowglobal.org/2025/05/12/wegg-associates-talk-tariffs-to-forbes/?utm_source=rss&amp;utm_medium=rss&amp;utm_campaign=wegg-associates-talk-tariffs-to-forbes</w:t>
        </w:r>
      </w:hyperlink>
      <w:r>
        <w:t xml:space="preserve"> - Please view link - unable to able to access data</w:t>
      </w:r>
      <w:r/>
    </w:p>
    <w:p>
      <w:pPr>
        <w:pStyle w:val="ListNumber"/>
        <w:spacing w:line="240" w:lineRule="auto"/>
        <w:ind w:left="720"/>
      </w:pPr>
      <w:r/>
      <w:hyperlink r:id="rId10">
        <w:r>
          <w:rPr>
            <w:color w:val="0000EE"/>
            <w:u w:val="single"/>
          </w:rPr>
          <w:t>https://www.axios.com/2025/05/06/trump-tariffs-china-small-businesses</w:t>
        </w:r>
      </w:hyperlink>
      <w:r>
        <w:t xml:space="preserve"> - This article discusses the significant impact of tariffs on small businesses, focusing on Lay-n-Go, a company that produces cosmetic bags and drawstring carriers. After the re-election of President Trump, Lay-n-Go anticipated additional tariffs on Chinese imports and moved production out of China. Despite this shift, the company faced shrinking profit margins and had to downsize, abandoning retail partnerships with Target and QVC. The founder highlighted the challenges of adapting to inconsistent trade policies since 2018, noting that many businesses are struggling to cope with the financial burdens imposed by the tariffs.</w:t>
      </w:r>
      <w:r/>
    </w:p>
    <w:p>
      <w:pPr>
        <w:pStyle w:val="ListNumber"/>
        <w:spacing w:line="240" w:lineRule="auto"/>
        <w:ind w:left="720"/>
      </w:pPr>
      <w:r/>
      <w:hyperlink r:id="rId12">
        <w:r>
          <w:rPr>
            <w:color w:val="0000EE"/>
            <w:u w:val="single"/>
          </w:rPr>
          <w:t>https://www.axios.com/local/indianapolis/2025/05/07/small-businesses-concerns-tariffs-inflation</w:t>
        </w:r>
      </w:hyperlink>
      <w:r>
        <w:t xml:space="preserve"> - This piece highlights the concerns of small businesses in Indiana regarding tariffs and inflation. The U.S. Chamber of Commerce index indicates a national decline in small business confidence, with economic hardships and tariff concerns being significant factors. In Indiana, which hosts over 569,500 small businesses, owners like Zack and Shana Light of Ceramica emphasize adaptability while preserving their company’s identity. The article reflects a broader sentiment of uncertainty among small business owners, who are exploring tools like AI to drive growth and resilience amid evolving economic challenges.</w:t>
      </w:r>
      <w:r/>
    </w:p>
    <w:p>
      <w:pPr>
        <w:pStyle w:val="ListNumber"/>
        <w:spacing w:line="240" w:lineRule="auto"/>
        <w:ind w:left="720"/>
      </w:pPr>
      <w:r/>
      <w:hyperlink r:id="rId13">
        <w:r>
          <w:rPr>
            <w:color w:val="0000EE"/>
            <w:u w:val="single"/>
          </w:rPr>
          <w:t>https://www.marieclaire.com/fashion/tariffs-trump-meaning-women-led-brands/</w:t>
        </w:r>
      </w:hyperlink>
      <w:r>
        <w:t xml:space="preserve"> - This article examines the impact of President Trump's 'Liberation Day' tariffs on women-led independent fashion brands. Imposed on major sourcing countries like Vietnam, China, and EU nations, these tariffs have forced brands such as Argent, Labucq, and M.M.LaFleur to reassess operations with minimal notice. Companies face increased import costs and limited capacity to absorb or offset these fees, often resulting in higher consumer prices. Smaller, female-founded labels face disproportionate challenges due to tighter margins and less venture capital access. The piece underscores the resilience of these brands as they adapt to uncertain long-term impacts and calls for bipartisan policy revisions.</w:t>
      </w:r>
      <w:r/>
    </w:p>
    <w:p>
      <w:pPr>
        <w:pStyle w:val="ListNumber"/>
        <w:spacing w:line="240" w:lineRule="auto"/>
        <w:ind w:left="720"/>
      </w:pPr>
      <w:r/>
      <w:hyperlink r:id="rId11">
        <w:r>
          <w:rPr>
            <w:color w:val="0000EE"/>
            <w:u w:val="single"/>
          </w:rPr>
          <w:t>https://www.axios.com/local/washington-dc/2025/04/08/small-businesses-worry-about-trumps-tariffs</w:t>
        </w:r>
      </w:hyperlink>
      <w:r>
        <w:t xml:space="preserve"> - This article discusses the challenges faced by small businesses in Washington, D.C., due to President Trump's 'Liberation Day' tariffs. With a baseline U.S. import tariff of 10% and steep 104% tariffs on imports from China, local business owners fear rising supply costs will force them to raise prices, potentially alienating price-sensitive customers. D.C. hosts over 75,000 small businesses, many of which rely on imported materials. For instance, children's clothing brand Princess Awesome has experienced a 33% hike in the cost of a dress from Bangladesh, threatening their financial sustainability. The D.C. Chamber of Commerce is closely monitoring the situation and engaging with entrepreneurs to assess the impact and offer support.</w:t>
      </w:r>
      <w:r/>
    </w:p>
    <w:p>
      <w:pPr>
        <w:pStyle w:val="ListNumber"/>
        <w:spacing w:line="240" w:lineRule="auto"/>
        <w:ind w:left="720"/>
      </w:pPr>
      <w:r/>
      <w:hyperlink r:id="rId14">
        <w:r>
          <w:rPr>
            <w:color w:val="0000EE"/>
            <w:u w:val="single"/>
          </w:rPr>
          <w:t>https://apnews.com/article/7bc7a0d07ddac551b3b24a5e477ccb0c</w:t>
        </w:r>
      </w:hyperlink>
      <w:r>
        <w:t xml:space="preserve"> - This article reports on the severe challenges faced by small businesses across the U.S. due to the Trump administration’s recent tariff hike on Chinese imports to 145%. Heavily reliant on Chinese manufacturing, these businesses are grappling with stranded goods, canceled orders, and soaring costs, pushing many to the brink of collapse. For example, WS Game Co. in Massachusetts has $500,000 worth of inventory stuck in China and lost $16 million in orders. Business owners express frustration over a lack of support or guidance from policymakers and worry that prolonged tariffs could lead to widespread closures of small, independent stores.</w:t>
      </w:r>
      <w:r/>
    </w:p>
    <w:p>
      <w:pPr>
        <w:pStyle w:val="ListNumber"/>
        <w:spacing w:line="240" w:lineRule="auto"/>
        <w:ind w:left="720"/>
      </w:pPr>
      <w:r/>
      <w:hyperlink r:id="rId15">
        <w:r>
          <w:rPr>
            <w:color w:val="0000EE"/>
            <w:u w:val="single"/>
          </w:rPr>
          <w:t>https://www.theatlantic.com/ideas/archive/2025/03/trump-tariffs-businesses-harmed/682168/?utm_source=apple_news</w:t>
        </w:r>
      </w:hyperlink>
      <w:r>
        <w:t xml:space="preserve"> - This article discusses the financial strain imposed on small businesses by President Trump's tariffs. The Rosens, owners of a Burbank-based costume jewelry business, have paid nearly $30,000 in tariffs after double 10 percent tariffs were imposed on their imports from China. Many small businesses like theirs cannot adjust to onshoring their supply chain, as it would make their products uncompetitive. Experts argue that while tariffs aim to force American firms to hire locally and reduce trade deficits, they may ultimately harm American productivity, consumer purchasing power, and economic growth, potentially leading to business closures.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omenentrepreneursgrowglobal.org/2025/05/12/wegg-associates-talk-tariffs-to-forbes/?utm_source=rss&amp;utm_medium=rss&amp;utm_campaign=wegg-associates-talk-tariffs-to-forbes" TargetMode="External"/><Relationship Id="rId10" Type="http://schemas.openxmlformats.org/officeDocument/2006/relationships/hyperlink" Target="https://www.axios.com/2025/05/06/trump-tariffs-china-small-businesses" TargetMode="External"/><Relationship Id="rId11" Type="http://schemas.openxmlformats.org/officeDocument/2006/relationships/hyperlink" Target="https://www.axios.com/local/washington-dc/2025/04/08/small-businesses-worry-about-trumps-tariffs" TargetMode="External"/><Relationship Id="rId12" Type="http://schemas.openxmlformats.org/officeDocument/2006/relationships/hyperlink" Target="https://www.axios.com/local/indianapolis/2025/05/07/small-businesses-concerns-tariffs-inflation" TargetMode="External"/><Relationship Id="rId13" Type="http://schemas.openxmlformats.org/officeDocument/2006/relationships/hyperlink" Target="https://www.marieclaire.com/fashion/tariffs-trump-meaning-women-led-brands/" TargetMode="External"/><Relationship Id="rId14" Type="http://schemas.openxmlformats.org/officeDocument/2006/relationships/hyperlink" Target="https://apnews.com/article/7bc7a0d07ddac551b3b24a5e477ccb0c" TargetMode="External"/><Relationship Id="rId15" Type="http://schemas.openxmlformats.org/officeDocument/2006/relationships/hyperlink" Target="https://www.theatlantic.com/ideas/archive/2025/03/trump-tariffs-businesses-harmed/682168/?utm_source=apple_n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