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optimism dips amid inflation as US-China tariff truce offers brief relief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 leaders are grappling with mounting pressures as they face a challenging landscape marked by inflation and evolving trade policies. A recent survey by consultancy firm EY Parthenon reveals that just 28% of retail CEOs feel optimistic about navigating supply chain disruptions exacerbated by changing government policies. As the industry braces for impacts stemming from tariffs, only a fraction—31%—express confidence in their profitability, a significant drop from the 44% reported just months earlier. Indeed, the forecast for global retail sales growth suggests a decline of approximately 0.2% from 2025 to 2026, with further reductions projected towards the end of the decade.</w:t>
      </w:r>
      <w:r/>
    </w:p>
    <w:p>
      <w:r/>
      <w:r>
        <w:t>The situation is further complicated by stubbornly high consumer prices. The report indicates that the confidence level in passing these cost increases onto customers plummeted from 50% to 27% between December and April. Many retailers are ill-prepared for the pressures this inflationary environment puts on both margins and consumer sentiment. Moreover, those companies lacking diversified supplier bases stand to suffer more acutely as the fallout from recent U.S.-China trade tensions continues to unfold. The heightened focus on reducing trade relations with China, particularly under the previous administration, leaves many retailers vulnerable to supply chain disruptions.</w:t>
      </w:r>
      <w:r/>
    </w:p>
    <w:p>
      <w:r/>
      <w:r>
        <w:t>However, a recent trade agreement between the U.S. and China offers a glimmer of hope for the beleaguered retail sector. Effective May 14, the two nations agreed to reduce reciprocal tariffs dramatically—an action described by the National Retail Federation as "a critical first step" towards stabilisation. This truce, lasting for an initial 90 days, includes a 115% reduction in tariffs, which may ease financial burdens on retailers facing inventory demands for the back-to-school and holiday shopping cycles.</w:t>
      </w:r>
      <w:r/>
    </w:p>
    <w:p>
      <w:r/>
      <w:r>
        <w:t>In detailing the adjustments to these tariffs, the U.S. cut its 'de minimis' tariff on low-value shipments from China to 54% from the previous 120%, marking a significant easing of trade tensions. This rule allows items valued under $800 to circumvent standard tariffs, which have historically favoured the thriving e-commerce sector, particularly for companies like Shein and Temu, who cater to direct-to-consumer markets. Analysts indicate that while the new tariff rates spill over into operational strategies for retailers, they also maintain a $100 maximum charge per package, offering a fragile reprieve amid continuing discussions of trade dynamics.</w:t>
      </w:r>
      <w:r/>
    </w:p>
    <w:p>
      <w:r/>
      <w:r>
        <w:t>Chinese tariffs on U.S. goods similarly saw a substantial reduction to 10%, down from a staggering 34%. This adjustment aligns with ambitions on both sides to enhance bilateral economic relations and foster a more conducive environment for commerce. Industry experts contend that these amendments could serve as a stabilising factor for a sector now operating on the edge of uncertainty.</w:t>
      </w:r>
      <w:r/>
    </w:p>
    <w:p>
      <w:r/>
      <w:r>
        <w:t>Market reactions to this temporary truce exhibit cautious optimism; stock markets experienced significant rebounds, with the S&amp;P 500 climbing 3.3% and the Dow Jones rising 2.8%. These gains reflect a broader sense of relief amongst investors, despite the reality that the new tariffs remain substantially higher than pre-2025 levels. Economic analysts remain wary, advocating for a measured approach as lingering trade tensions illustrate the fragile nature of the current resolution.</w:t>
      </w:r>
      <w:r/>
    </w:p>
    <w:p>
      <w:r/>
      <w:r>
        <w:t>While this trade agreement represents a positive step forward, deeper issues remain. The structural challenges underpinning the retail sector require a collaborative effort to ensure these gains translate into long-term solutions. Retailers are urged to broaden their supplier networks and engage in continuous dialogue with government officials to build resilience against future disruptions.</w:t>
      </w:r>
      <w:r/>
    </w:p>
    <w:p>
      <w:r/>
      <w:r>
        <w:t>In summary, as retailers embark on the upcoming shopping seasons, the path ahead retains its complexities, driven by inflationary pressures and geopolitical currents. The recent trade agreement offers a temporary albeit necessary respite, yet the need for strategic adaptations remains paramount in an increasingly volatile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w:t>
      </w:r>
      <w:r/>
    </w:p>
    <w:p>
      <w:pPr>
        <w:pStyle w:val="ListNumber"/>
        <w:spacing w:line="240" w:lineRule="auto"/>
        <w:ind w:left="720"/>
      </w:pPr>
      <w:r/>
      <w:r>
        <w:t>Paragraph 2</w:t>
      </w:r>
      <w:r/>
    </w:p>
    <w:p>
      <w:pPr>
        <w:pStyle w:val="ListNumber"/>
        <w:spacing w:line="240" w:lineRule="auto"/>
        <w:ind w:left="720"/>
      </w:pPr>
      <w:r/>
      <w:r>
        <w:t>Paragraph 3</w:t>
      </w:r>
      <w:r/>
    </w:p>
    <w:p>
      <w:pPr>
        <w:pStyle w:val="ListNumber"/>
        <w:spacing w:line="240" w:lineRule="auto"/>
        <w:ind w:left="720"/>
      </w:pPr>
      <w:r/>
      <w:r>
        <w:t>Paragraph 4</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https://www.supplychainbrain.com/articles/41766-trade-deal-offers-respite-for-retailers-with-more-challenges-ahead</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https://www.reuters.com/world/china/us-cut-de-minimis-tariff-china-shipments-54-120-2025-05-13/</w:t>
        </w:r>
      </w:hyperlink>
      <w:r>
        <w:t xml:space="preserve"> - The United States has reduced the 'de minimis' tariff on low-value shipments from China to 54% from 120%, effective May 14, 2025. This tariff cut marks a further easing of trade tensions between the U.S. and China following a broader trade agreement reached during recent talks in Geneva. The change impacts major Chinese e-commerce firms like Shein and Temu, who rely heavily on direct-to-consumer shipments. The $200 flat fee previously planned has been shelved, maintaining a $100 maximum charge per package. The de minimis rule, which allows items valued under $800 to bypass standard tariffs and inspections, has faced criticism for enabling illicit trade and undercutting American manufacturers. Though the revised 54% rate still presents a significant cost, the pause provides retailers time to adjust operations. Historically, over 60% of de minimis packages entering the U.S. came from China, contributing to $240 billion in Chinese exports last year. In parallel, China has lifted a ban on accepting U.S.-made Boeing aircraft, further signaling improved trade relations. Industry experts suggest Chinese exporters may now diversify away from the U.S. market to mitigate future risks.</w:t>
      </w:r>
      <w:r/>
    </w:p>
    <w:p>
      <w:pPr>
        <w:pStyle w:val="ListNumber"/>
        <w:spacing w:line="240" w:lineRule="auto"/>
        <w:ind w:left="720"/>
      </w:pPr>
      <w:r/>
      <w:hyperlink r:id="rId12">
        <w:r>
          <w:rPr>
            <w:color w:val="0000EE"/>
            <w:u w:val="single"/>
          </w:rPr>
          <w:t>https://www.ft.com/content/27ef6026-bf3e-4819-9097-4af37d86834e</w:t>
        </w:r>
      </w:hyperlink>
      <w:r>
        <w:t xml:space="preserve"> - In this FT News Briefing from May 13, 2025, key global economic and tech developments are discussed. The US and China agreed to a 90-day tariff reduction, significantly lowering duties that had escalated amid trade tensions—U.S. tariffs dropped to 30% while China reduced its from 125% to 10%. This truce is a potential turning point aimed at facilitating structured negotiations. U.S. officials, realizing the damaging economic impact, stress the need to stabilize relations rather than pursue full economic decoupling. Meanwhile, the EU faces a challenge from Hungary over renewing sanctions against Russia. Brussels is preparing a plan B involving capital controls and tariffs to maintain pressure on Russia, circumventing Hungary’s potential veto. In the tech sphere, Microsoft and OpenAI are navigating a complex restructuring. OpenAI plans to turn its for-profit arm into a public benefit corporation while retaining control under its non-profit board, aiming to balance mission fidelity with investor interests. However, Microsoft’s stake and unresolved legal issues, along with a lawsuit from Elon Musk, pose significant hurdles. Failure to complete the restructuring could impede OpenAI’s ability to raise capital and stay competitive in the AI arms race.</w:t>
      </w:r>
      <w:r/>
    </w:p>
    <w:p>
      <w:pPr>
        <w:pStyle w:val="ListNumber"/>
        <w:spacing w:line="240" w:lineRule="auto"/>
        <w:ind w:left="720"/>
      </w:pPr>
      <w:r/>
      <w:hyperlink r:id="rId13">
        <w:r>
          <w:rPr>
            <w:color w:val="0000EE"/>
            <w:u w:val="single"/>
          </w:rPr>
          <w:t>https://www.reuters.com/world/china/china-adjust-tariff-rates-us-goods-may-14-says-finance-ministry-2025-05-13/</w:t>
        </w:r>
      </w:hyperlink>
      <w:r>
        <w:t xml:space="preserve"> - Starting May 14, 2025, China will reduce its tariffs on U.S. goods to 10% for a 90-day period, according to the Chinese finance ministry. This marks a significant decrease from the 34% tariff imposed the previous month. Additionally, China will cancel the extra 91% duties that had been scheduled in two subsequent measures. The ministry stated that this substantial reduction in tariffs aligns with the expectations of both producers and consumers in China and the U.S., and is expected to foster bilateral economic and trade relations while also supporting the global economy.</w:t>
      </w:r>
      <w:r/>
    </w:p>
    <w:p>
      <w:pPr>
        <w:pStyle w:val="ListNumber"/>
        <w:spacing w:line="240" w:lineRule="auto"/>
        <w:ind w:left="720"/>
      </w:pPr>
      <w:r/>
      <w:hyperlink r:id="rId14">
        <w:r>
          <w:rPr>
            <w:color w:val="0000EE"/>
            <w:u w:val="single"/>
          </w:rPr>
          <w:t>https://apnews.com/article/b3f5174d086e39b2522ab848ddad9372</w:t>
        </w:r>
      </w:hyperlink>
      <w:r>
        <w:t xml:space="preserve"> - On May 12, 2025, the United States and China reached a temporary trade agreement in Geneva, agreeing to significantly reduce their recently heightened tariffs and pave the way for further negotiations over the next 90 days. The U.S. decreased tariffs on Chinese goods from 145% to 30%, while China lowered its tariffs on U.S. products from 125% to 10%. This partial de-escalation, though leaving tariffs substantially elevated compared to pre-escalation levels, averted what officials described as the equivalent of a trade embargo. Both sides emphasized collaboration and set up consultations to address ongoing trade issues. The initial agreement sparked global market optimism, with the S&amp;P 500 and Dow Jones futures rising, along with oil prices and global indexes. Still, economic analysts expressed caution, noting the temporary nature of the truce and that U.S. consumers would bear much of the tariff burden. Despite temporary relief for businesses like toy manufacturer Basic Fun, there remains uncertainty about whether a lasting resolution can be reached within the allotted timeframe. Experts described the deal as a minor but important step, indicating that both nations were under significant economic pressure to re-engage in productive talks.</w:t>
      </w:r>
      <w:r/>
    </w:p>
    <w:p>
      <w:pPr>
        <w:pStyle w:val="ListNumber"/>
        <w:spacing w:line="240" w:lineRule="auto"/>
        <w:ind w:left="720"/>
      </w:pPr>
      <w:r/>
      <w:hyperlink r:id="rId15">
        <w:r>
          <w:rPr>
            <w:color w:val="0000EE"/>
            <w:u w:val="single"/>
          </w:rPr>
          <w:t>https://www.axios.com/newsletters/axios-closer-e257e110-2f4e-11f0-8280-1b45f83fe58d</w:t>
        </w:r>
      </w:hyperlink>
      <w:r>
        <w:t xml:space="preserve"> - Investors reacted positively to a temporary truce in the U.S.-China trade conflict, with both countries agreeing to reduce tariffs for 90 days. This led to significant gains in U.S. stock markets, with the S&amp;P 500 rising 3.3%, the Dow up 2.8%, and the Nasdaq jumping 4.35%. Market volatility eased, and Treasury yields increased. Analysts remain cautiously optimistic, noting the deal isn’t permanent and trade tensions persist. In corporate news, NRG Energy surged 26.2% after announcing a $12 billion acquisition from LS Power, doubling its power generation capacity. President Trump signed an executive order directing drug manufacturers to match the lowest international prices, which surprisingly boosted pharmaceutical stocks. The EPA signaled a crackdown on vehicle stop-start systems, deriding them as unpopular despite their fuel-saving potential. Additional developments include a continuation of tariffs on small Chinese packages, potential iPhone price increases, and Mercedes-Benz expanding its U.S. operations. Michael Jordan will join NBC Sports as a special contributor in the network’s renewed NBA coverage starting this fall.</w:t>
      </w:r>
      <w:r/>
    </w:p>
    <w:p>
      <w:pPr>
        <w:pStyle w:val="ListNumber"/>
        <w:spacing w:line="240" w:lineRule="auto"/>
        <w:ind w:left="720"/>
      </w:pPr>
      <w:r/>
      <w:hyperlink r:id="rId16">
        <w:r>
          <w:rPr>
            <w:color w:val="0000EE"/>
            <w:u w:val="single"/>
          </w:rPr>
          <w:t>https://www.reuters.com/markets/us/global-markets-view-usa-2025-05-13/</w:t>
        </w:r>
      </w:hyperlink>
      <w:r>
        <w:t xml:space="preserve"> - On Monday, the U.S. and China announced a significant easing of trade tariffs, with the U.S. reducing its 'de minimis' tariff rate on Chinese goods from 120% to 54%, accompanied by a flat $100 fee. This policy reversal follows six weeks of economic uncertainty, during which markets suffered volatility but have now rebounded. Major indices such as the S&amp;P 500, Nasdaq, and Dow Jones posted their biggest single-day gains since April 9, restoring investor confidence. However, the new tariff reductions are temporary, set for a three-month pause while further negotiations continue. Despite the positive market reaction, the effective U.S. tariff rate remains significantly higher than pre-2025 levels, sustaining broader economic concerns. Goldman Sachs lowered its U.S. recession probability from 45% to 35%, though signs of economic strain persist, including rising auto prices and decreasing credit demand. Meanwhile, global markets also responded positively, supported by favorable economic data from Europe. Key upcoming events include U.S. inflation data and retail and industrial reports, which will shed more light on economic resilience in the face of ongoing trade policy shifts.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1766-trade-deal-offers-respite-for-retailers-with-more-challenges-ahead" TargetMode="External"/><Relationship Id="rId11" Type="http://schemas.openxmlformats.org/officeDocument/2006/relationships/hyperlink" Target="https://www.reuters.com/world/china/us-cut-de-minimis-tariff-china-shipments-54-120-2025-05-13/" TargetMode="External"/><Relationship Id="rId12" Type="http://schemas.openxmlformats.org/officeDocument/2006/relationships/hyperlink" Target="https://www.ft.com/content/27ef6026-bf3e-4819-9097-4af37d86834e" TargetMode="External"/><Relationship Id="rId13" Type="http://schemas.openxmlformats.org/officeDocument/2006/relationships/hyperlink" Target="https://www.reuters.com/world/china/china-adjust-tariff-rates-us-goods-may-14-says-finance-ministry-2025-05-13/" TargetMode="External"/><Relationship Id="rId14" Type="http://schemas.openxmlformats.org/officeDocument/2006/relationships/hyperlink" Target="https://apnews.com/article/b3f5174d086e39b2522ab848ddad9372" TargetMode="External"/><Relationship Id="rId15" Type="http://schemas.openxmlformats.org/officeDocument/2006/relationships/hyperlink" Target="https://www.axios.com/newsletters/axios-closer-e257e110-2f4e-11f0-8280-1b45f83fe58d" TargetMode="External"/><Relationship Id="rId16" Type="http://schemas.openxmlformats.org/officeDocument/2006/relationships/hyperlink" Target="https://www.reuters.com/markets/us/global-markets-view-usa-2025-05-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