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urges urgent action to cut border delays ahead of EU summit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EU/UK Summit approaches on 19 May, the focus on improving trade relations between the UK and the EU becomes increasingly urgent. Nichola Mallon, Logistics UK's Head of Trade and Devolved Policy, underscores the critical need for the government to minimize border friction in order to meet its growth objectives. The stakes are high; the EU remains the UK’s largest trading partner, and any barriers that inhibit the free flow of goods threaten not only commercial interests but also long-term economic recovery in the post-Brexit landscape.</w:t>
      </w:r>
      <w:r/>
    </w:p>
    <w:p>
      <w:r/>
      <w:r>
        <w:t>Mallon expresses the frustration of businesses that rely on the movement of goods, highlighting how current regulations around Sanitary and PhytoSanitary (SPS) Checks are dramatically increasing time, bureaucracy, and costs for traders. Many in the industry, particularly SMEs and groupage operators, are disproportionately affected by these complexities. The necessity of inspections on both exported and imported products—particularly those of animal and plant origin—has created significant delays in the supply chain, directly impacting consumers.</w:t>
      </w:r>
      <w:r/>
    </w:p>
    <w:p>
      <w:r/>
      <w:r>
        <w:t>Since the Brexit referendum, there has been an ongoing call for a comprehensive SPS agreement between the UK and the EU to streamline these inspections, enhancing both biosecurity and commercial efficiency. Such an agreement would relieve many concerns related to delays, ensuring that businesses can operate more effectively and that essential goods continue to reach consumers without unnecessary interruptions.</w:t>
      </w:r>
      <w:r/>
    </w:p>
    <w:p>
      <w:r/>
      <w:r>
        <w:t>Compounding the issue, UK plant and food traders have taken matters into their own hands by establishing private control points for inspections, as seen in Kent’s Provender wholesale nursery. This initiative aims to alleviate the burdensome delays caused by reliance on state-run facilities. These efforts highlight a growing sentiment within the industry that patience with government processes is wearing thin. The slow rollout of a trusted trader programme has only intensified frustrations, with some EU exporters halting shipments to the UK due to the increased costs associated with these compliance hurdles.</w:t>
      </w:r>
      <w:r/>
    </w:p>
    <w:p>
      <w:r/>
      <w:r>
        <w:t>According to the government’s Border Target Operating Model (BTOM), which outlines new approaches for importing goods into Great Britain, there is a phased plan for implementing risk-based sanitary and phytosanitary checks starting from January 2024. This model aims to align physical checks with the perceived risk of goods, which could alleviate some complexities, though traders remain sceptical about the government’s ability to deliver these efficiencies effectively. The BTOM represents a hopeful step towards reducing the bureaucratic burden; however, its success will depend on effective implementation and support from both local authorities and industry stakeholders.</w:t>
      </w:r>
      <w:r/>
    </w:p>
    <w:p>
      <w:r/>
      <w:r>
        <w:t>Despite the broader ambitions of the EU-UK Trade and Cooperation Agreement (TCA)—which was designed to simplify trade between the two regions—realities have proven otherwise. Recent data indicates that EU food and drink exports to the UK plummeted by 20% in 2023, driven by customs delays and increased paperwork. The Centre for European Reform estimates that customs barriers are costing traders an additional €10 billion annually. This administrative burden clearly underscores the pressing need for reforms that can bolster the efficiency of supply chains.</w:t>
      </w:r>
      <w:r/>
    </w:p>
    <w:p>
      <w:r/>
      <w:r>
        <w:t>The repercussions of labour shortages due to the end of free movement following Brexit have also been felt acutely. These challenges have resulted in significant delays across numerous sectors, including transport and food production, exacerbating the existing strains on the supply chain. Logistics UK contends that investment in border operations is crucial for the nation’s trade and economic prospects. The call for a Single Trade Window (STW) reflects a desire for a coherent, streamlined border system that minimises bureaucratic obstacles for businesses.</w:t>
      </w:r>
      <w:r/>
    </w:p>
    <w:p>
      <w:r/>
      <w:r>
        <w:t>As negotiations progress and the reality of post-Brexit trade relationships continue to unfold, there is a clear signal from the logistics industry: the government must act decisively to reduce friction at the borders. Only through collaborative efforts between industry and government can the UK hope to restore its reputation as a reliable trading partner and support its economic ambitions moving forward. The dialogue at the upcoming summit will be pivotal in shaping the future of UK-EU trade relations, and immediate, pragmatic solutions are needed to navigate the complexities posed by a changing regulatory landscape.</w:t>
      </w:r>
      <w:r/>
    </w:p>
    <w:p>
      <w:pPr>
        <w:pBdr>
          <w:bottom w:val="single" w:sz="6" w:space="1" w:color="auto"/>
        </w:pBdr>
      </w:pPr>
      <w:r/>
    </w:p>
    <w:p>
      <w:r/>
      <w:r>
        <w:rPr>
          <w:b/>
        </w:rPr>
        <w:t>Reference Map</w:t>
        <w:br/>
      </w:r>
      <w:r>
        <w:t>1. Paragraphs 1, 2, 3, 4</w:t>
        <w:br/>
      </w:r>
      <w:r>
        <w:t>2. Paragraph 5</w:t>
        <w:br/>
      </w:r>
      <w:r>
        <w:t>3. Paragraph 6, 7</w:t>
        <w:br/>
      </w:r>
      <w:r>
        <w:t>4. Paragraph 8</w:t>
        <w:br/>
      </w:r>
      <w:r>
        <w:t>5. Paragraphs 6, 8</w:t>
        <w:br/>
      </w:r>
      <w:r>
        <w:t>6. Paragraph 9</w:t>
        <w:br/>
      </w:r>
      <w:r>
        <w:t>7. Paragraph 9</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https://postandparcel.info/159145/news/logistics-uk-reducing-border-friction-with-the-eu-is-essential/</w:t>
        </w:r>
      </w:hyperlink>
      <w:r>
        <w:t xml:space="preserve"> - Please view link - unable to able to access data</w:t>
      </w:r>
      <w:r/>
    </w:p>
    <w:p>
      <w:pPr>
        <w:pStyle w:val="ListNumber"/>
        <w:spacing w:line="240" w:lineRule="auto"/>
        <w:ind w:left="720"/>
      </w:pPr>
      <w:r/>
      <w:hyperlink r:id="rId11">
        <w:r>
          <w:rPr>
            <w:color w:val="0000EE"/>
            <w:u w:val="single"/>
          </w:rPr>
          <w:t>https://www.ft.com/content/5e678d33-de9c-4b56-b509-4b505d0e80ce</w:t>
        </w:r>
      </w:hyperlink>
      <w:r>
        <w:t xml:space="preserve"> - In response to post-Brexit border disruptions, UK plant and food traders have started establishing their own 'control points' to inspect EU imports, aiming to reduce costs and delays. At Provender wholesale plant nursery in Swanley, Kent, a biosecure barn has been set up for these inspections, bypassing the problematic state-run facility in Sevington. The government’s slow implementation of the trusted trader program has exacerbated trade issues, with EU suppliers halting exports to the UK due to increased costs and inefficiencies. Industry figures argue that traders should be permitted to use their own facilities for inspections, as they possess the necessary expertise and infrastructure. Seafrigo has piloted this approach, but the lack of government inspectors and slow processing has hindered progress. The sector is urging the UK government to finalize a veterinary deal with Brussels to streamline border checks and paperwork. However, delays, costs, and poor communication from the government have damaged the UK's reputation as a trading partner, leading to growing frustration and financial pressure on the industry.</w:t>
      </w:r>
      <w:r/>
    </w:p>
    <w:p>
      <w:pPr>
        <w:pStyle w:val="ListNumber"/>
        <w:spacing w:line="240" w:lineRule="auto"/>
        <w:ind w:left="720"/>
      </w:pPr>
      <w:r/>
      <w:hyperlink r:id="rId12">
        <w:r>
          <w:rPr>
            <w:color w:val="0000EE"/>
            <w:u w:val="single"/>
          </w:rPr>
          <w:t>https://www.gov.uk/government/publications/the-border-target-operating-model-august-2023/the-border-target-operating-model-august-2023</w:t>
        </w:r>
      </w:hyperlink>
      <w:r>
        <w:t xml:space="preserve"> - The UK Government's Border Target Operating Model (BTOM) outlines a new approach for importing goods into Great Britain, aiming to reduce complexity in security, biosecurity, and public health border controls. The model seeks to decrease paperwork and certification requirements, aligning physical checks with the risk presented by the goods. It introduces a risk-based approach for sanitary and phytosanitary checks on live animals, animal products, plants, and plant products, categorizing imports into high, medium, and low-risk groups. The BTOM is being implemented in phases, with the first phase commencing on 31 January 2024, focusing on medium-risk animal products, plants, plant products, and high-risk food and feed of non-animal origin from the EU.</w:t>
      </w:r>
      <w:r/>
    </w:p>
    <w:p>
      <w:pPr>
        <w:pStyle w:val="ListNumber"/>
        <w:spacing w:line="240" w:lineRule="auto"/>
        <w:ind w:left="720"/>
      </w:pPr>
      <w:r/>
      <w:hyperlink r:id="rId13">
        <w:r>
          <w:rPr>
            <w:color w:val="0000EE"/>
            <w:u w:val="single"/>
          </w:rPr>
          <w:t>https://www.logisticsbusiness.com/transport-distribution/how-are-post-brexit-trade-rules-affecting-eu-uk-supply-chains/</w:t>
        </w:r>
      </w:hyperlink>
      <w:r>
        <w:t xml:space="preserve"> - Post-Brexit trade rules have significantly impacted EU-UK supply chains, with European businesses facing increased paperwork, changing trade dynamics, and new regulatory requirements. Despite the EU-UK Trade and Cooperation Agreement (TCA) aiming to simplify trade, supply chains remain complex due to non-tariff barriers like customs checks. In 2023, EU food and drink exports to the UK decreased by 20% since Brexit, with customs delays and increased paperwork cited as primary causes. The Centre for European Reform estimated that customs paperwork and delays add €10 billion annually to the cost of trading with the UK. Additionally, labour shortages in the UK, resulting from the end of free movement for EU workers, have led to significant delays and bottlenecks in supply chains, affecting sectors such as transport, food production, and hospitality.</w:t>
      </w:r>
      <w:r/>
    </w:p>
    <w:p>
      <w:pPr>
        <w:pStyle w:val="ListNumber"/>
        <w:spacing w:line="240" w:lineRule="auto"/>
        <w:ind w:left="720"/>
      </w:pPr>
      <w:r/>
      <w:hyperlink r:id="rId14">
        <w:r>
          <w:rPr>
            <w:color w:val="0000EE"/>
            <w:u w:val="single"/>
          </w:rPr>
          <w:t>https://lordslibrary.parliament.uk/border-controls-for-uk-and-eu-imports-and-exports/</w:t>
        </w:r>
      </w:hyperlink>
      <w:r>
        <w:t xml:space="preserve"> - The UK government's Border Target Operating Model (BTOM), published in August 2023, outlines plans for introducing new rules and processes for imports into Great Britain, including from the EU. The BTOM introduces a risk-based approach for sanitary and phytosanitary checks on imports of live animals, animal products, plants, and plant products, categorizing them into high, medium, and low-risk groups. The government intends to implement the BTOM in phases during 2024, with the first phase commencing on 31 January 2024, focusing on medium-risk animal products, plants, plant products, and high-risk food and feed of non-animal origin from the EU.</w:t>
      </w:r>
      <w:r/>
    </w:p>
    <w:p>
      <w:pPr>
        <w:pStyle w:val="ListNumber"/>
        <w:spacing w:line="240" w:lineRule="auto"/>
        <w:ind w:left="720"/>
      </w:pPr>
      <w:r/>
      <w:hyperlink r:id="rId15">
        <w:r>
          <w:rPr>
            <w:color w:val="0000EE"/>
            <w:u w:val="single"/>
          </w:rPr>
          <w:t>https://logistics.org.uk/media/press-releases/2025/february/invest-in-trade-and-borders-to-make-uk-great-again</w:t>
        </w:r>
      </w:hyperlink>
      <w:r>
        <w:t xml:space="preserve"> - Logistics UK emphasizes the need for investment in efficient border operations to support the nation's trade and economic growth. The organization urges the government to develop and implement a Single Trade Window (STW), a unified border portal aligned with international systems, to reduce bureaucratic burdens on businesses post-Brexit. Research indicates that the UK's importance as a trading partner to the EU has declined between 2017 and 2022, with exports to the EU now lower compared to other countries. Delays at the border, including customs inspections and charges, have contributed to the UK's drop from fourth to nineteenth in the World Bank's Logistics Performance Index between 2014 and 2023. Logistics UK calls for prioritizing investment in border infrastructure to facilitate trade and support economic recovery.</w:t>
      </w:r>
      <w:r/>
    </w:p>
    <w:p>
      <w:pPr>
        <w:pStyle w:val="ListNumber"/>
        <w:spacing w:line="240" w:lineRule="auto"/>
        <w:ind w:left="720"/>
      </w:pPr>
      <w:r/>
      <w:hyperlink r:id="rId16">
        <w:r>
          <w:rPr>
            <w:color w:val="0000EE"/>
            <w:u w:val="single"/>
          </w:rPr>
          <w:t>https://www.descartes.com/resources/blog/reducing-logistics-friction-post-brexit-economy</w:t>
        </w:r>
      </w:hyperlink>
      <w:r>
        <w:t xml:space="preserve"> - Post-Brexit, logistics managers face increased regulatory friction, including customs declarations and border checks, leading to higher costs and delays. The UK's replacement of the CHIEF customs system with the new Customs Declaration System (CDS) has added complexity, requiring greater information from organizations. Dedicated customs technologies integrating with CDS can streamline the process, reducing time for declarations. Despite some delays in implementing food and plant declaration systems, the post-Brexit regulatory landscape is clearer, with less uncertainty than before. However, the challenge remains to reduce the cost and time associated with customs declarations to maintain efficient supply chains.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ostandparcel.info/159145/news/logistics-uk-reducing-border-friction-with-the-eu-is-essential/" TargetMode="External"/><Relationship Id="rId11" Type="http://schemas.openxmlformats.org/officeDocument/2006/relationships/hyperlink" Target="https://www.ft.com/content/5e678d33-de9c-4b56-b509-4b505d0e80ce" TargetMode="External"/><Relationship Id="rId12" Type="http://schemas.openxmlformats.org/officeDocument/2006/relationships/hyperlink" Target="https://www.gov.uk/government/publications/the-border-target-operating-model-august-2023/the-border-target-operating-model-august-2023" TargetMode="External"/><Relationship Id="rId13" Type="http://schemas.openxmlformats.org/officeDocument/2006/relationships/hyperlink" Target="https://www.logisticsbusiness.com/transport-distribution/how-are-post-brexit-trade-rules-affecting-eu-uk-supply-chains/" TargetMode="External"/><Relationship Id="rId14" Type="http://schemas.openxmlformats.org/officeDocument/2006/relationships/hyperlink" Target="https://lordslibrary.parliament.uk/border-controls-for-uk-and-eu-imports-and-exports/" TargetMode="External"/><Relationship Id="rId15" Type="http://schemas.openxmlformats.org/officeDocument/2006/relationships/hyperlink" Target="https://logistics.org.uk/media/press-releases/2025/february/invest-in-trade-and-borders-to-make-uk-great-again" TargetMode="External"/><Relationship Id="rId16" Type="http://schemas.openxmlformats.org/officeDocument/2006/relationships/hyperlink" Target="https://www.descartes.com/resources/blog/reducing-logistics-friction-post-brexit-econom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