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manufacturing input demand hits sharpest fall in 2025 amid tariff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data from the GEP Global Supply Chain Volatility Index reveals a troubling decline in global manufacturers' purchases, signalling a likely production slowdown ahead. The index, which analyses various aspects of global manufacturing, including demand conditions, shortages, transportation costs, inventories, and backlogs through the input of 27,000 businesses, shows an accelerated reduction in demand for inputs across the board. This downturn is most pronounced in North America, where manufacturers are responding to tariffs by buying fewer materials and stockpiling, indicative of an increasingly cautious approach to upcoming production demands.</w:t>
      </w:r>
      <w:r/>
    </w:p>
    <w:p>
      <w:r/>
      <w:r>
        <w:t>Particularly striking is the data from April 2025, which highlights the sharpest decrease in purchasing across global manufacturers this year, especially in North America. This contraction aligns with an overall slowdown across Asian manufacturers, who have reported their weakest purchasing activity since December 2023. Observations from industry experts reveal that many major markets in Asia, such as China, Taiwan, and South Korea, are experiencing significant slowdowns, amplifying concerns about the state of the global economy.</w:t>
      </w:r>
      <w:r/>
    </w:p>
    <w:p>
      <w:r/>
      <w:r>
        <w:t>As purchasing activity weakens, it raises questions about the broader economic implications. The situation in North America contrasts sharply with Europe, where signs indicate an industrial recession is beginning to lift. The GEP index notes that spare capacity in European supply chains is underutilised to a lesser degree than at any point in the past ten months, reflecting growth in key manufacturing hubs like Germany and France. Nevertheless, lingering risks remain if global trade conditions deteriorate further.</w:t>
      </w:r>
      <w:r/>
    </w:p>
    <w:p>
      <w:r/>
      <w:r>
        <w:t>In an insight shared by John Piatek, Vice President of Consulting at GEP, the current situation is critical: “The first blows of the tariff war have landed on global manufacturers. Stockpiling is accelerating at a concerning rate and the first signs of manufacturers anticipating slower demand and supply shortages have emerged.” This sentiment underscores the uncertainty that tariffs are causing in manufacturing strategies worldwide.</w:t>
      </w:r>
      <w:r/>
    </w:p>
    <w:p>
      <w:r/>
      <w:r>
        <w:t>As companies in the U.S. grapple with tariffs and subsequent changes in purchasing habits, the ripple effects are being felt across the globe. For instance, China has intensified efforts to localise its supply chains, aiming for industrial self-sufficiency in a bid to contend with the fallout from U.S. tariffs. This strategic shift echoes the country's long-term objectives under initiatives like “Made in China 2025” and aligns with its “dual circulation” strategy. A variety of industries, from semiconductors to chemicals, are seeing firms innovate solutions to reduce reliance on foreign components.</w:t>
      </w:r>
      <w:r/>
    </w:p>
    <w:p>
      <w:r/>
      <w:r>
        <w:t>Despite these efforts from China, the turbulence within the manufacturing sector is also evidenced by a forecast from the World Trade Organization (WTO), which has recently slashed its predictions for global merchandise trade. What was once an anticipated 3% growth for 2025 is now expected to falter into a 0.2% decline. This revision underscores the precariousness fueled by escalating trade tensions and the potential fallout on global GDP, with realistic fears that developing economies will bear the brunt of this decline.</w:t>
      </w:r>
      <w:r/>
    </w:p>
    <w:p>
      <w:r/>
      <w:r>
        <w:t>Looking ahead, industrial bodies in Germany indicate cautious expectations, predicting an 8% decline in production for their sector in 2024, with a further fall of 2% expected in 2025. Factors such as shrinking order backlogs and diminished capacity utilization are causing concern over potential job cuts, marking a pervasive trend that could spread to other regions if external economic pressures continue to mount.</w:t>
      </w:r>
      <w:r/>
    </w:p>
    <w:p>
      <w:r/>
      <w:r>
        <w:t>In conjunction with these troubling forecasts, the natural rubber market is illustrating its own challenges, with predictions of a production shortfall for the fifth consecutive year in 2025. Major producers are slow to respond to rising demand, leading to escalating costs—further complicating the already fragile landscape for manufacturers reliant on this essential raw material.</w:t>
      </w:r>
      <w:r/>
    </w:p>
    <w:p>
      <w:r/>
      <w:r>
        <w:t>Ultimately, as tariffs reshape the manufacturing landscape while economic growth continues to slow, the repercussions of these changes will likely deepen, demanding a concerted response from industry stakeholders and policymakers alike to navigate the turbulent waters ahead.</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10">
        <w:r>
          <w:rPr>
            <w:color w:val="0000EE"/>
            <w:u w:val="single"/>
          </w:rPr>
          <w:t>[2]</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5: </w:t>
      </w:r>
      <w:hyperlink r:id="rId12">
        <w:r>
          <w:rPr>
            <w:color w:val="0000EE"/>
            <w:u w:val="single"/>
          </w:rPr>
          <w:t>[6]</w:t>
        </w:r>
      </w:hyperlink>
      <w:r/>
    </w:p>
    <w:p>
      <w:pPr>
        <w:pStyle w:val="ListBullet"/>
        <w:spacing w:line="240" w:lineRule="auto"/>
        <w:ind w:left="720"/>
      </w:pPr>
      <w:r/>
      <w:r>
        <w:t xml:space="preserve">Paragraph 6: </w:t>
      </w:r>
      <w:hyperlink r:id="rId13">
        <w:r>
          <w:rPr>
            <w:color w:val="0000EE"/>
            <w:u w:val="single"/>
          </w:rPr>
          <w:t>[4]</w:t>
        </w:r>
      </w:hyperlink>
      <w:r/>
    </w:p>
    <w:p>
      <w:pPr>
        <w:pStyle w:val="ListBullet"/>
        <w:spacing w:line="240" w:lineRule="auto"/>
        <w:ind w:left="720"/>
      </w:pPr>
      <w:r/>
      <w:r>
        <w:t xml:space="preserve">Paragraph 7: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https://www.fibre2fashion.com/news/textile-news/global-manufacturing-hit-by-sharpest-input-demand-fall-in-2025-302658-newsdetails.htm</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https://www.prnewswire.com/news-releases/demand-for-commodities-raw-materials-and-components-at-its-softest-in-nearly-a-year-signaling-persistent-weakness-in-the-global-economy-gep-global-supply-chain-volatility-index-302033024.html</w:t>
        </w:r>
      </w:hyperlink>
      <w:r>
        <w:t xml:space="preserve"> - The GEP Global Supply Chain Volatility Index indicates a significant decline in global manufacturers' purchases, suggesting a potential production slowdown. The index tracks demand conditions, shortages, transportation costs, inventories, and backlogs based on a monthly survey of 27,000 businesses. The April data shows a broad-based contraction in purchasing activity across regions, with North American factories reducing input purchases and stockpiling, Asian manufacturers experiencing the weakest purchasing activity since December 2023, and Europe's industrial recession showing signs of ending. The index highlights the impact of tariffs on manufacturing activities and the global economy.</w:t>
      </w:r>
      <w:r/>
    </w:p>
    <w:p>
      <w:pPr>
        <w:pStyle w:val="ListNumber"/>
        <w:spacing w:line="240" w:lineRule="auto"/>
        <w:ind w:left="720"/>
      </w:pPr>
      <w:r/>
      <w:hyperlink r:id="rId11">
        <w:r>
          <w:rPr>
            <w:color w:val="0000EE"/>
            <w:u w:val="single"/>
          </w:rPr>
          <w:t>https://www.ft.com/content/8e018bd6-17ae-4ac9-b43b-c625a65c2651</w:t>
        </w:r>
      </w:hyperlink>
      <w:r>
        <w:t xml:space="preserve"> - Amid escalating trade tensions with the United States, Chinese companies are intensifying efforts to eliminate foreign components from their supply chains. This movement, spurred by President Donald Trump’s imposition of steep tariffs on Chinese goods, is reinforcing China’s long-term strategy of industrial self-sufficiency under policies like “Made in China 2025” and Xi Jinping’s “dual circulation” strategy. More than two dozen companies across sectors including semiconductors, chemicals, and medical devices reported plans to localize their supply chains in recent financial disclosures. The tariffs, along with China's retaliatory import levies reaching up to 125%, have accelerated this transition. Firms such as Estun Automation and China Harzone Industry Corp are replacing foreign inputs with domestic alternatives, citing cost reduction and risk mitigation amid global economic instability. Analysts suggest these measures may lead to a permanent reshaping of global supply chains and reduce China's dependence on Western products. The EU Chamber of Commerce in China noted the success of China’s strategy in industries like electric vehicles and shipbuilding, while also warning of inefficiencies and escalating tensions. Overall, the trade war has validated China’s push for self-reliance and is likely to result in lasting structural changes.</w:t>
      </w:r>
      <w:r/>
    </w:p>
    <w:p>
      <w:pPr>
        <w:pStyle w:val="ListNumber"/>
        <w:spacing w:line="240" w:lineRule="auto"/>
        <w:ind w:left="720"/>
      </w:pPr>
      <w:r/>
      <w:hyperlink r:id="rId13">
        <w:r>
          <w:rPr>
            <w:color w:val="0000EE"/>
            <w:u w:val="single"/>
          </w:rPr>
          <w:t>https://www.reuters.com/markets/europe/german-engineering-body-sees-fall-2025-production-flags-risk-job-cuts-2024-12-10/</w:t>
        </w:r>
      </w:hyperlink>
      <w:r>
        <w:t xml:space="preserve"> - Germany's VDMA engineering association expects a decline in production for the sector by 8% in 2024 and 2% in 2025, consistent with previous forecasts. Sinking orders have affected capacity utilization, raising concerns about potential job cuts. VDMA President Bertram Kawlath noted that many companies are struggling to maintain production levels due to shrinking order backlogs. While falling interest rates may spur consumption and investment, an economic recovery is not expected to be dramatic due to global conflicts, protectionism, and structural challenges. The association also highlighted intensifying competition from China and new challenges arising from the U.S. under President Trump.</w:t>
      </w:r>
      <w:r/>
    </w:p>
    <w:p>
      <w:pPr>
        <w:pStyle w:val="ListNumber"/>
        <w:spacing w:line="240" w:lineRule="auto"/>
        <w:ind w:left="720"/>
      </w:pPr>
      <w:r/>
      <w:hyperlink r:id="rId14">
        <w:r>
          <w:rPr>
            <w:color w:val="0000EE"/>
            <w:u w:val="single"/>
          </w:rPr>
          <w:t>https://www.reuters.com/markets/commodities/global-rubber-shortfall-looms-2025-stagnant-output-association-says-2025-03-05/</w:t>
        </w:r>
      </w:hyperlink>
      <w:r>
        <w:t xml:space="preserve"> - In 2025, the global production of natural rubber is projected to fall short of consumption for the fifth consecutive year, according to the Association of Natural Rubber Producing Countries (ANRPC). Despite higher prices, major producers like Indonesia and Vietnam are not increasing output significantly. For 2025, global production is expected to rise by only 0.3% to 14.9 million metric tons, while demand is projected to grow by 1.8% to 15.6 million tons. This disparity is driven by consistent demand growth in countries like China, India, and Thailand, coupled with insufficient incentives for rubber tapping due to years of low prices. Consequently, rubber prices—which hit a 13-year high in late 2024—are expected to remain firm, escalating production costs for tire manufacturers. In Indonesia, rubber production is anticipated to decline by 9.8% in 2025, as farmers switch to more profitable crops like palm oil. Conversely, Thailand is expected to see a slight increase in rubber production. The rise in production in West African countries such as Ivory Coast is not enough to meet the burgeoning global demand, particularly from China and India.</w:t>
      </w:r>
      <w:r/>
    </w:p>
    <w:p>
      <w:pPr>
        <w:pStyle w:val="ListNumber"/>
        <w:spacing w:line="240" w:lineRule="auto"/>
        <w:ind w:left="720"/>
      </w:pPr>
      <w:r/>
      <w:hyperlink r:id="rId12">
        <w:r>
          <w:rPr>
            <w:color w:val="0000EE"/>
            <w:u w:val="single"/>
          </w:rPr>
          <w:t>https://www.reuters.com/markets/wto-slashes-2025-trade-growth-forecast-warns-deeper-slump-2025-04-16/</w:t>
        </w:r>
      </w:hyperlink>
      <w:r>
        <w:t xml:space="preserve"> - The World Trade Organization (WTO) has revised its 2025 global merchandise trade forecast from a 3.0% increase to a 0.2% decline, citing the resurgence of U.S. tariffs and broader economic spillovers as key factors. WTO Director General Ngozi Okonjo-Iweala expressed concern about the contraction and its potential impact on global GDP, financial markets, and particularly on developing economies. The escalation of a trade war between the U.S. and China, including tariffs exceeding 100%, is fueling fears of economic decoupling between the two largest economies. The WTO warns that a full decoupling could shrink global GDP by 7% in the long term. Merchandise trade between the U.S. and China is projected to fall by 81%, with exemptions for items like smartphones preventing an even larger decline. Services trade is expected to grow modestly at 4.0% in 2025, down from 6.8% growth in 2024. The WTO also highlighted the unpredictability of current trade policy shifts, making reliable forecasting difficult, and pointed to the shift from a rules-based to a deals-based trading system. Meanwhile, the U.N. Trade and Development agency predicts global economic growth could slow to 2.3% amid rising trade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bre2fashion.com/news/textile-news/global-manufacturing-hit-by-sharpest-input-demand-fall-in-2025-302658-newsdetails.htm" TargetMode="External"/><Relationship Id="rId10" Type="http://schemas.openxmlformats.org/officeDocument/2006/relationships/hyperlink" Target="https://www.prnewswire.com/news-releases/demand-for-commodities-raw-materials-and-components-at-its-softest-in-nearly-a-year-signaling-persistent-weakness-in-the-global-economy-gep-global-supply-chain-volatility-index-302033024.html" TargetMode="External"/><Relationship Id="rId11" Type="http://schemas.openxmlformats.org/officeDocument/2006/relationships/hyperlink" Target="https://www.ft.com/content/8e018bd6-17ae-4ac9-b43b-c625a65c2651" TargetMode="External"/><Relationship Id="rId12" Type="http://schemas.openxmlformats.org/officeDocument/2006/relationships/hyperlink" Target="https://www.reuters.com/markets/wto-slashes-2025-trade-growth-forecast-warns-deeper-slump-2025-04-16/" TargetMode="External"/><Relationship Id="rId13" Type="http://schemas.openxmlformats.org/officeDocument/2006/relationships/hyperlink" Target="https://www.reuters.com/markets/europe/german-engineering-body-sees-fall-2025-production-flags-risk-job-cuts-2024-12-10/" TargetMode="External"/><Relationship Id="rId14" Type="http://schemas.openxmlformats.org/officeDocument/2006/relationships/hyperlink" Target="https://www.reuters.com/markets/commodities/global-rubber-shortfall-looms-2025-stagnant-output-association-says-2025-03-0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