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accelerate digital adoption and reshoring to build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as we know it has irrevocably transformed, with supply chain disruptions becoming an established reality rather than an exception. This shift is largely driven by a complex interplay of global events, including the recent pandemic, geopolitical tensions, and a rapidly evolving market landscape. As such, the responsibility falls on manufacturers to not only adapt but also to enhance their agility in responding to these continuous challenges. A recent Gartner survey highlighted that only 21% of businesses possess a highly resilient supply chain, emphasising the urgency for manufacturers to prioritise answers to the pressing question: how can they fortify their supply chains?</w:t>
      </w:r>
      <w:r/>
    </w:p>
    <w:p>
      <w:r/>
      <w:r>
        <w:t>The rise in large-scale tariffs, particularly those introduced during Donald Trump’s presidency, has added another layer of complexity, disrupting markets worldwide and heightening costs for raw materials and consumer goods. As a result, household purchasing power could face serious threats, potentially destabilising the broader global economy. To mitigate such risks, manufacturers need to create organisations that are not only responsive but also structurally prepared for rapid market changes.</w:t>
      </w:r>
      <w:r/>
    </w:p>
    <w:p>
      <w:r/>
      <w:r>
        <w:t>A pivotal strategy gaining traction is the embrace of digital technologies. The COVID-19 pandemic catalysed many manufacturers to integrate digital solutions at an accelerated pace. However, as supply chain constraints continue to evolve, it is imperative that they maintain this trajectory. Embracing digitalisation is not solely about remaining competitive; it is essential for fostering transparency and addressing effectiveness gaps in supply chain operations. Leaders in digital supply chain management have already established robust governance frameworks and data management systems that enhance oversight and operational efficacy.</w:t>
      </w:r>
      <w:r/>
    </w:p>
    <w:p>
      <w:r/>
      <w:r>
        <w:t>Equipped with Enterprise Resource Planning (ERP) systems, manufacturers can minimise disruption impacts significantly. These systems facilitate real-time monitoring, allowing companies to analyse and optimise supply chain performance and respond promptly to fluctuations in consumer demand. A recent report indicates that companies investing in these integrated systems also benefit from enhanced collaborative capabilities—vital in an era characterised by uncertainty.</w:t>
      </w:r>
      <w:r/>
    </w:p>
    <w:p>
      <w:r/>
      <w:r>
        <w:t>Additionally, the trend of reshoring operations—realigning production closer to home markets—has gained momentum as a viable method for enhancing supply chain resilience. A Deloitte survey found that around 75% of companies plan to expedite reshoring initiatives, spurred largely by the increased imposition of tariffs and the desire for operational agility. Reshoring is not merely about cost reduction; it offers geographical closeness, ensuring that companies can adapt more swiftly to consumer needs and market shifts. The impact on carbon emissions is another significant factor driving this trend, with consumers increasingly favouring locally produced, transparent supply chains.</w:t>
      </w:r>
      <w:r/>
    </w:p>
    <w:p>
      <w:r/>
      <w:r>
        <w:t>The necessity for enhanced supply chain visibility has never been clearer. The recent disruption of global logistics has intensified discussions among CEOs about the fragility of traditional supply chain structures. Real-time product monitoring remains an elusive goal, with many companies relying on outdated technologies that do not provide the comprehensive insight required to address challenges effectively. Emerging solutions that utilise AI and machine learning offer a promising avenue for achieving better visibility, yet effective implementation depends on the willingness of companies—especially smaller ones—to share critical data across networks.</w:t>
      </w:r>
      <w:r/>
    </w:p>
    <w:p>
      <w:r/>
      <w:r>
        <w:t>Moreover, as digital transformation takes centre stage, technologies such as IoT and blockchain are becoming essential tools. These innovations facilitate real-time data integration, enabling more responsive and informed decision-making. A recent report noted that 60% of companies are prioritising investments in cloud-based technologies to bolster supply chain capabilities, signalling a clear trend towards holistic platforms that unify various functions into a single, seamless framework.</w:t>
      </w:r>
      <w:r/>
    </w:p>
    <w:p>
      <w:r/>
      <w:r>
        <w:t>Ultimately, the path to long-term sustainability lies in a commitment to data-led decision-making. By fostering a culture of collaboration across all organisational levels, manufacturers can create environments that embrace visibility, agility, and responsiveness. Implementing an ERP system that generates actionable insights dramatically enhances business performance, equipping organisations not only to withstand disruptions but also to thrive amid economic turbulence.</w:t>
      </w:r>
      <w:r/>
    </w:p>
    <w:p>
      <w:r/>
      <w:r>
        <w:t>As manufacturers navigate the evolving landscape of supply chains, the integration of digital technologies, strategic reshoring, enhanced visibility, and data analytics will be critical to fortifying their operations against future uncertainties. The willingness to adapt and innovate will define the success of businesses in an increasingly complex and interconnected world.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10">
        <w:r>
          <w:rPr>
            <w:color w:val="0000EE"/>
            <w:u w:val="single"/>
          </w:rPr>
          <w:t>[2]</w:t>
        </w:r>
      </w:hyperlink>
      <w:r/>
    </w:p>
    <w:p>
      <w:pPr>
        <w:pStyle w:val="ListNumber"/>
        <w:spacing w:line="240" w:lineRule="auto"/>
        <w:ind w:left="720"/>
      </w:pPr>
      <w:r/>
      <w:hyperlink r:id="rId11">
        <w:r>
          <w:rPr>
            <w:color w:val="0000EE"/>
            <w:u w:val="single"/>
          </w:rPr>
          <w:t>[3]</w:t>
        </w:r>
      </w:hyperlink>
      <w:r/>
    </w:p>
    <w:p>
      <w:pPr>
        <w:pStyle w:val="ListNumber"/>
        <w:spacing w:line="240" w:lineRule="auto"/>
        <w:ind w:left="720"/>
      </w:pPr>
      <w:r/>
      <w:hyperlink r:id="rId12">
        <w:r>
          <w:rPr>
            <w:color w:val="0000EE"/>
            <w:u w:val="single"/>
          </w:rPr>
          <w:t>[4]</w:t>
        </w:r>
      </w:hyperlink>
      <w:r/>
    </w:p>
    <w:p>
      <w:pPr>
        <w:pStyle w:val="ListNumber"/>
        <w:spacing w:line="240" w:lineRule="auto"/>
        <w:ind w:left="720"/>
      </w:pPr>
      <w:r/>
      <w:hyperlink r:id="rId13">
        <w:r>
          <w:rPr>
            <w:color w:val="0000EE"/>
            <w:u w:val="single"/>
          </w:rPr>
          <w:t>[5]</w:t>
        </w:r>
      </w:hyperlink>
      <w:r/>
    </w:p>
    <w:p>
      <w:pPr>
        <w:pStyle w:val="ListNumber"/>
        <w:spacing w:line="240" w:lineRule="auto"/>
        <w:ind w:left="720"/>
      </w:pPr>
      <w:r/>
      <w:hyperlink r:id="rId14">
        <w:r>
          <w:rPr>
            <w:color w:val="0000EE"/>
            <w:u w:val="single"/>
          </w:rPr>
          <w:t>[6]</w:t>
        </w:r>
      </w:hyperlink>
      <w:r/>
    </w:p>
    <w:p>
      <w:pPr>
        <w:pStyle w:val="ListNumber"/>
        <w:spacing w:line="240" w:lineRule="auto"/>
        <w:ind w:left="720"/>
      </w:pPr>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https://itsupplychain.com/reimagining-the-supply-chain-for-resilience/</w:t>
        </w:r>
      </w:hyperlink>
      <w:r>
        <w:t xml:space="preserve"> - Please view link - unable to able to access data</w:t>
      </w:r>
      <w:r/>
    </w:p>
    <w:p>
      <w:pPr>
        <w:pStyle w:val="ListNumber"/>
        <w:spacing w:line="240" w:lineRule="auto"/>
        <w:ind w:left="720"/>
      </w:pPr>
      <w:r/>
      <w:hyperlink r:id="rId10">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a situation highlighted by the Covid pandemic. It highlights the tripling of the value of intermediate goods traded internationally since 2000, reflecting the global expansion of companies. The article also emphasizes the need for real-time monitoring of products throughout transit and the limitations of traditional technologies like GPS trackers and RFID tags. It introduces newer supply chain visibility providers that use AI and machine learning to offer enhanced 'control tower' views, enabling companies to preempt disruptions and optimize operations. The piece also mentions the emergence of generative AI and blockchain for processing data and tracing materials, while noting that complete end-to-end visibility remains elusive, with many companies having limited visibility beyond direct suppliers. The article concludes by stating that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1">
        <w:r>
          <w:rPr>
            <w:color w:val="0000EE"/>
            <w:u w:val="single"/>
          </w:rPr>
          <w:t>https://www.mdpi.com/2071-1050/16/3/1196</w:t>
        </w:r>
      </w:hyperlink>
      <w:r>
        <w:t xml:space="preserve"> - This editorial discusses the unprecedented period of global disruption marked by the COVID-19 pandemic, the ongoing war in Ukraine, and escalating geopolitical tensions, which have significantly impacted global supply chains and revealed their inherent vulnerabilities. It highlights the trend of companies considering reshoring or nearshoring their operations to enhance resilience, reduce risk, and improve sustainability. The article emphasizes that reshoring reduces reliance on distant suppliers, making supply chains more resilient to disruptions caused by natural disasters, political instability, and other unforeseen events. It also notes that reshoring can lead to reduced transportation costs, lower CO₂ emissions, enhanced quality control, and improved labor relations. The piece underscores the role of digital transformation, particularly Industry 5.0 technologies like AI, IoT, and augmented reality, in facilitating the integration of reshoring operations and enhancing supply chain resilience.</w:t>
      </w:r>
      <w:r/>
    </w:p>
    <w:p>
      <w:pPr>
        <w:pStyle w:val="ListNumber"/>
        <w:spacing w:line="240" w:lineRule="auto"/>
        <w:ind w:left="720"/>
      </w:pPr>
      <w:r/>
      <w:hyperlink r:id="rId12">
        <w:r>
          <w:rPr>
            <w:color w:val="0000EE"/>
            <w:u w:val="single"/>
          </w:rPr>
          <w:t>https://kpmg.com/us/en/articles/2022/the-supply-chain-trends-shaking-up-2023.html</w:t>
        </w:r>
      </w:hyperlink>
      <w:r>
        <w:t xml:space="preserve"> - This article discusses the acceleration of technology investment in supply chain processes, data synthesis, and analysis capabilities. It notes that 60% of companies plan to invest in digital technology to bolster their supply chain processes. The piece highlights the trend of organizations investing in cloud-based digital transformation strategies, with a focus on supply chain planning capabilities, end-to-end visibility enabled by real-time analytics, and automation of warehouse and operational tasks. It also mentions the move towards holistic supply chain platforms that integrate various capabilities into a single platform to provide a seamless user experience.</w:t>
      </w:r>
      <w:r/>
    </w:p>
    <w:p>
      <w:pPr>
        <w:pStyle w:val="ListNumber"/>
        <w:spacing w:line="240" w:lineRule="auto"/>
        <w:ind w:left="720"/>
      </w:pPr>
      <w:r/>
      <w:hyperlink r:id="rId13">
        <w:r>
          <w:rPr>
            <w:color w:val="0000EE"/>
            <w:u w:val="single"/>
          </w:rPr>
          <w:t>https://www.ey.com/en_us/coo/ai-and-analytics-revolutionizing-supply-chain-visibility</w:t>
        </w:r>
      </w:hyperlink>
      <w:r>
        <w:t xml:space="preserve"> - This article explores how emerging technologies like AI and advanced analytics are addressing the challenges of supply chain visibility and transforming traditional supply chain models. It highlights that limited visibility and transparency across supply chain functions is a top challenge for supply chain leaders. The piece discusses the potential of creating networked ecosystems to address the visibility problem and how AI and advanced analytics can help in providing real-time data sharing, collaborative decision-making, and optimized supply chain management. It also emphasizes the importance of strategic partnerships and AI integration in improving supply chain resilience and transparency.</w:t>
      </w:r>
      <w:r/>
    </w:p>
    <w:p>
      <w:pPr>
        <w:pStyle w:val="ListNumber"/>
        <w:spacing w:line="240" w:lineRule="auto"/>
        <w:ind w:left="720"/>
      </w:pPr>
      <w:r/>
      <w:hyperlink r:id="rId14">
        <w:r>
          <w:rPr>
            <w:color w:val="0000EE"/>
            <w:u w:val="single"/>
          </w:rPr>
          <w:t>https://www.forbes.com/councils/forbestechcouncil/2024/12/10/navigating-the-evolution-of-supply-chains-in-a-dynamic-world/</w:t>
        </w:r>
      </w:hyperlink>
      <w:r>
        <w:t xml:space="preserve"> - This article discusses the evolution of supply chains in a dynamic world, highlighting the vulnerabilities exposed by the Covid-19 pandemic and the shift towards reshoring and nearshoring production closer to consumer markets. It mentions that 92% of surveyed companies have taken steps to improve supply chain resilience, with many relocating production closer to home to mitigate the impact of future disruptions. The piece also emphasizes the acceleration of digital transformation, with the adoption of technologies such as IoT, blockchain, AI, machine learning, and data analytics, enhancing visibility, efficiency, and decision-making within supply chains. Additionally, it touches upon the focus on sustainability and ethical sourcing, driven by consumer demand and regulatory pressure.</w:t>
      </w:r>
      <w:r/>
    </w:p>
    <w:p>
      <w:pPr>
        <w:pStyle w:val="ListNumber"/>
        <w:spacing w:line="240" w:lineRule="auto"/>
        <w:ind w:left="720"/>
      </w:pPr>
      <w:r/>
      <w:hyperlink r:id="rId15">
        <w:r>
          <w:rPr>
            <w:color w:val="0000EE"/>
            <w:u w:val="single"/>
          </w:rPr>
          <w:t>https://kpmg.com/xx/en/our-insights/ai-and-technology/supply-chain-trends-2024.html</w:t>
        </w:r>
      </w:hyperlink>
      <w:r>
        <w:t xml:space="preserve"> - This article discusses the trend of achieving transparency and visibility beyond Tier 1 and 2 in supply chains. It highlights the implications of the lack of visibility across the layered tiers of a supply chain, particularly for meeting regulatory requirements and identifying and mitigating supply chain risks. The piece introduces technology tools such as control towers and digital twins that can surface critical sub-tier supplier relationships, highlight common sub-tier suppliers, and provide clear insight into the depth of an organization’s supply chain. It emphasizes that when implemented at scale, these tools can improve supply chain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supplychain.com/reimagining-the-supply-chain-for-resilience/" TargetMode="External"/><Relationship Id="rId10" Type="http://schemas.openxmlformats.org/officeDocument/2006/relationships/hyperlink" Target="https://www.ft.com/content/1d07a823-43da-4c1b-84d3-7e453ebb1b16" TargetMode="External"/><Relationship Id="rId11" Type="http://schemas.openxmlformats.org/officeDocument/2006/relationships/hyperlink" Target="https://www.mdpi.com/2071-1050/16/3/1196" TargetMode="External"/><Relationship Id="rId12" Type="http://schemas.openxmlformats.org/officeDocument/2006/relationships/hyperlink" Target="https://kpmg.com/us/en/articles/2022/the-supply-chain-trends-shaking-up-2023.html" TargetMode="External"/><Relationship Id="rId13" Type="http://schemas.openxmlformats.org/officeDocument/2006/relationships/hyperlink" Target="https://www.ey.com/en_us/coo/ai-and-analytics-revolutionizing-supply-chain-visibility" TargetMode="External"/><Relationship Id="rId14" Type="http://schemas.openxmlformats.org/officeDocument/2006/relationships/hyperlink" Target="https://www.forbes.com/councils/forbestechcouncil/2024/12/10/navigating-the-evolution-of-supply-chains-in-a-dynamic-world/" TargetMode="External"/><Relationship Id="rId15" Type="http://schemas.openxmlformats.org/officeDocument/2006/relationships/hyperlink" Target="https://kpmg.com/xx/en/our-insights/ai-and-technology/supply-chain-trends-202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