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procurement must prioritise Darwin to unlock northern Australia's marine defence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 transform the potential of northern Australia’s marine industry into tangible results, a paradigm shift in government procurement practices is essential. The Australian government must transition from the role of a passive regulator to that of an active customer. In markets that are often undercapitalised, particularly in the Northern Territories, government spending decisions hold the power to not only acquire services but also to shape entire industrial ecosystems.</w:t>
      </w:r>
      <w:r/>
    </w:p>
    <w:p>
      <w:r/>
      <w:r>
        <w:t>Darwin has evolved beyond being merely a strategic outpost; it is now seen as a pivotal hub in Australia’s defence framework. The pressing question is not whether to develop defence sustainment capabilities in the north but rather how to accelerate that development credibly and sustainably. While significant investments such as the Darwin Ship Lift and the Regional Maintenance Centre North signal governmental commitment, the northern marine industry's current reality still reflects more promise than performance. The core issue lies in the demand signal, which remains weak. The market demands contracts, not aspirations; vision statements do not fuel growth, but financial commitments do.</w:t>
      </w:r>
      <w:r/>
    </w:p>
    <w:p>
      <w:r/>
      <w:r>
        <w:t>Currently, Defence and Australian Border Force vessels routinely travel thousands of kilometres south for maintenance, a practice that not only proves inefficient but also sends a discouraging message to potential private sector investors. This inefficiency undermines confidence in the local market, indicating that Darwin is neither ready nor worth the investment. Consequently, this engenders a cycle of hesitancy, doomed to delay significant decision-making and restrict the available capital, thereby fostering a fragile industrial ecosystem.</w:t>
      </w:r>
      <w:r/>
    </w:p>
    <w:p>
      <w:r/>
      <w:r>
        <w:t xml:space="preserve">This situation does not necessitate new legislation or increased budgets but rather a decisive change in strategy: a focus on procurement as a means to stimulate local economic growth. If the government wishes to invigorate sovereign marine sustainment in Darwin, it must start embedding local capability as the default option in its contracts. </w:t>
      </w:r>
      <w:r/>
    </w:p>
    <w:p>
      <w:r/>
      <w:r>
        <w:t>Key to this approach is the Darwin Ship Lift and the Regional Maintenance Centre, which should be prioritised over fallback options. Aligning procurement strategies with outcomes beneficial to local communities is critical; this includes Indigenous participation and local workforce development, which must become integral aspects of contract requirements.</w:t>
      </w:r>
      <w:r/>
    </w:p>
    <w:p>
      <w:r/>
      <w:r>
        <w:t>What is needed is a fundamental recognition that spending on marine contracts is not merely a financial transaction; it is a strategic investment. Each dollar expended in Darwin not only sustains a vessel but also fosters local apprenticeships, ensures the viability of engineering firms, enhances industrial knowledge, and contributes to an indispensable skills pipeline relevant to defence. This is about creating capability, not just maintaining it.</w:t>
      </w:r>
      <w:r/>
    </w:p>
    <w:p>
      <w:r/>
      <w:r>
        <w:t xml:space="preserve">To initiate this transformation, the government can implement three pragmatic steps. First, an overarching Darwin-first principle for all northern naval operations should be adopted, ensuring that local facilities are the primary choice for maintenance on vessels based in or operating around northern waters. This would set a robust market signal, indicating that Darwin is central to Australia's defence strategy, not a marginal player. </w:t>
      </w:r>
      <w:r/>
    </w:p>
    <w:p>
      <w:r/>
      <w:r>
        <w:t>Second, existing large-scale prime contracts should be decomposed into smaller, modular work packages. This breakdown would enable local small and medium enterprises to compete effectively, thereby building capabilities over time. Third, enforceable northern territory content targets must be established, which can include benchmarks for Indigenous employment and training pathways in marine contracts.</w:t>
      </w:r>
      <w:r/>
    </w:p>
    <w:p>
      <w:r/>
      <w:r>
        <w:t>Such actions will produce a ripple effect in the market, asserting to the private sector that Darwin is no longer a peripheral consideration but a vital area of opportunity. This is crucial, as the development of sovereign capabilities is a gradual process, reliant upon skilled labour, business investments, and the willingness of planning entities to take risks. The government’s crucial role here is not in dictating policy but in crafting an environment where businesses and workers can envision a future worth investing in.</w:t>
      </w:r>
      <w:r/>
    </w:p>
    <w:p>
      <w:r/>
      <w:r>
        <w:t>As infrastructure projects, such as the Darwin Ship Lift, come to fruition—capable of servicing vessels up to 5,500 tonnes and supporting diverse sectors from defence to coastal cruising—the groundwork is being laid for a thriving maritime industry. The Northern Territory’s existing capabilities to meet the needs of the Royal Australian Navy and other maritime operators underpin this vision.</w:t>
      </w:r>
      <w:r/>
    </w:p>
    <w:p>
      <w:r/>
      <w:r>
        <w:t>With demand already established by Defence and Border Force, the government must ensure that its procurement practices align with national strategic objectives. Should it succeed in this regard, the result will be nothing short of transformative. A resilient supply chain supported by a robust northern marine industry will play an instrumental role in Australia's broader Indo-Pacific engagement and sovereign sustainment.</w:t>
      </w:r>
      <w:r/>
    </w:p>
    <w:p>
      <w:r/>
      <w:r>
        <w:t xml:space="preserve">The potential is evident, the infrastructure is developing, and the talent is present. What is needed now is a decisive demand signal from the government: Darwin is not an afterthought. It is at the forefront of Australia's strategic maritime future.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8, 9</w:t>
      </w:r>
      <w:r/>
    </w:p>
    <w:p>
      <w:pPr>
        <w:pStyle w:val="ListNumber"/>
        <w:spacing w:line="240" w:lineRule="auto"/>
        <w:ind w:left="720"/>
      </w:pPr>
      <w:r/>
      <w:r>
        <w:t>Paragraphs 6, 8</w:t>
      </w:r>
      <w:r/>
    </w:p>
    <w:p>
      <w:pPr>
        <w:pStyle w:val="ListNumber"/>
        <w:spacing w:line="240" w:lineRule="auto"/>
        <w:ind w:left="720"/>
      </w:pPr>
      <w:r/>
      <w:r>
        <w:t>Paragraph 7</w:t>
      </w:r>
      <w:r/>
    </w:p>
    <w:p>
      <w:pPr>
        <w:pStyle w:val="ListNumber"/>
        <w:spacing w:line="240" w:lineRule="auto"/>
        <w:ind w:left="720"/>
      </w:pPr>
      <w:r/>
      <w:r>
        <w:t>Paragraph 7</w:t>
      </w:r>
      <w:r/>
    </w:p>
    <w:p>
      <w:pPr>
        <w:pStyle w:val="ListNumber"/>
        <w:spacing w:line="240" w:lineRule="auto"/>
        <w:ind w:left="720"/>
      </w:pPr>
      <w:r/>
      <w:r>
        <w:t>Paragraphs 1, 5</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https://www.aspistrategist.org.au/from-customer-to-catalyst-anchoring-australias-northern-marine-industry-through-government-procurement/</w:t>
        </w:r>
      </w:hyperlink>
      <w:r>
        <w:t xml:space="preserve"> - Please view link - unable to able to access data</w:t>
      </w:r>
      <w:r/>
    </w:p>
    <w:p>
      <w:pPr>
        <w:pStyle w:val="ListNumber"/>
        <w:spacing w:line="240" w:lineRule="auto"/>
        <w:ind w:left="720"/>
      </w:pPr>
      <w:r/>
      <w:hyperlink r:id="rId11">
        <w:r>
          <w:rPr>
            <w:color w:val="0000EE"/>
            <w:u w:val="single"/>
          </w:rPr>
          <w:t>https://infrastructure.nt.gov.au/project/darwin-ship-lift-facility</w:t>
        </w:r>
      </w:hyperlink>
      <w:r>
        <w:t xml:space="preserve"> - The Northern Territory Government is developing the Darwin Ship Lift Facility to establish Darwin as a key maritime maintenance center in northern Australia. The facility will be capable of lifting vessels up to 5,500 tonnes, serving industries such as defense, energy, pearling, fishing, and coastal cruising. It will include wet and dry berths, hard stand areas for ship repair, and self-propelled modular transporter units for efficient vessel movement. The project is funded by $215 million from the Northern Territory Government and a concessional loan from the Northern Australian Infrastructure Facility (NAIF) of up to $300 million.</w:t>
      </w:r>
      <w:r/>
    </w:p>
    <w:p>
      <w:pPr>
        <w:pStyle w:val="ListNumber"/>
        <w:spacing w:line="240" w:lineRule="auto"/>
        <w:ind w:left="720"/>
      </w:pPr>
      <w:r/>
      <w:hyperlink r:id="rId12">
        <w:r>
          <w:rPr>
            <w:color w:val="0000EE"/>
            <w:u w:val="single"/>
          </w:rPr>
          <w:t>https://www.novasystems.com/au/news/rmc-darwin</w:t>
        </w:r>
      </w:hyperlink>
      <w:r>
        <w:t xml:space="preserve"> - NORSTA Maritime, through its Darwin-based business NORSTA - North, has been awarded the Regional Maintenance Provider - North (RMP-N) contract under the Defence Maritime Sustainment Model, as part of 'Plan Galileo'. NORSTA - North will deliver continuous sustainment in Northern Australia to ensure the Royal Australian Navy's growing fleet is available where and when needed. The team comprises Norship Marine, Tropical Reef Shipyard, Austal, Nova Systems, and Secora APII, collaborating to support Defence’s Regional Maintenance Centre – North (RMC-N).</w:t>
      </w:r>
      <w:r/>
    </w:p>
    <w:p>
      <w:pPr>
        <w:pStyle w:val="ListNumber"/>
        <w:spacing w:line="240" w:lineRule="auto"/>
        <w:ind w:left="720"/>
      </w:pPr>
      <w:r/>
      <w:hyperlink r:id="rId13">
        <w:r>
          <w:rPr>
            <w:color w:val="0000EE"/>
            <w:u w:val="single"/>
          </w:rPr>
          <w:t>https://www.cloughgroup.com/news/clough-appointed-as-preferred-contractor-for-epc-services-for-the-darwin-ship-lift-facility</w:t>
        </w:r>
      </w:hyperlink>
      <w:r>
        <w:t xml:space="preserve"> - Clough, in joint venture with BMD, has been appointed by the Northern Territory Government as the preferred contractor to deliver the Engineering, Procurement, and Construction (EPC) services for the development of the Darwin Ship Lift Facility. The facility, located in the East Arm precinct, will enable the maintenance and servicing of Defence and Australian Border Force vessels, along with commercial and private vessels from the fishing, oil &amp; gas, and marine industries. The scope includes investigation, design, construction, testing, commissioning, certification, and handover of the facility.</w:t>
      </w:r>
      <w:r/>
    </w:p>
    <w:p>
      <w:pPr>
        <w:pStyle w:val="ListNumber"/>
        <w:spacing w:line="240" w:lineRule="auto"/>
        <w:ind w:left="720"/>
      </w:pPr>
      <w:r/>
      <w:hyperlink r:id="rId14">
        <w:r>
          <w:rPr>
            <w:color w:val="0000EE"/>
            <w:u w:val="single"/>
          </w:rPr>
          <w:t>https://www.australiandefence.com.au/defence/sea/head-contract-awarded-for-darwin-ship-lift-facility</w:t>
        </w:r>
      </w:hyperlink>
      <w:r>
        <w:t xml:space="preserve"> - The head contract for the construction of a new ship lift facility at East Arm has been awarded to Clough-BMD Joint Venture, aiming to establish Darwin as a maritime services hub. Navigation simulations and 3D hydraulic modelling were completed in June 2023 for the ship lift design, ensuring it is fit for purpose. The ship lift will have the capacity to lift vessels up to 5,500 tonnes, such as the new fleet of offshore patrol vessels procured by the Australian Defence Force. The facility will include wet berths for in-water maintenance and hard stand areas for ship repair and maintenance works.</w:t>
      </w:r>
      <w:r/>
    </w:p>
    <w:p>
      <w:pPr>
        <w:pStyle w:val="ListNumber"/>
        <w:spacing w:line="240" w:lineRule="auto"/>
        <w:ind w:left="720"/>
      </w:pPr>
      <w:r/>
      <w:hyperlink r:id="rId10">
        <w:r>
          <w:rPr>
            <w:color w:val="0000EE"/>
            <w:u w:val="single"/>
          </w:rPr>
          <w:t>https://www.aspistrategist.org.au/from-customer-to-catalyst-anchoring-australias-northern-marine-industry-through-government-procurement/</w:t>
        </w:r>
      </w:hyperlink>
      <w:r>
        <w:t xml:space="preserve"> - The article discusses the need for the Australian government to shift from being a passive regulator to an active customer to develop northern Australia’s marine industry. It emphasizes that government procurement decisions can shape ecosystems, especially in undercapitalized markets. The piece highlights the importance of using existing infrastructure like the Darwin Ship Lift and Regional Maintenance Centre North as preferred options for vessel maintenance, aiming to build sovereign marine sustainment capabilities and support local industry growth.</w:t>
      </w:r>
      <w:r/>
    </w:p>
    <w:p>
      <w:pPr>
        <w:pStyle w:val="ListNumber"/>
        <w:spacing w:line="240" w:lineRule="auto"/>
        <w:ind w:left="720"/>
      </w:pPr>
      <w:r/>
      <w:hyperlink r:id="rId15">
        <w:r>
          <w:rPr>
            <w:color w:val="0000EE"/>
            <w:u w:val="single"/>
          </w:rPr>
          <w:t>https://defence.nt.gov.au/industry/nt-defence-industries</w:t>
        </w:r>
      </w:hyperlink>
      <w:r>
        <w:t xml:space="preserve"> - The Northern Territory has strong capabilities to meet the maintenance and sustainment requirements of the Royal Australian Navy, Australian Border Force, offshore oil and gas platform support vessels, and the wider commercial fishing and general maritime industry. Darwin, as Australia’s most northern commercial port, provides pilotage and harbour control systems to support expanding LNG projects in the Arafura Sea and Timor Sea, offering service and supply capabilities to general cargo, bulk cargo, and cruise ships. Under Plan Galileo, the Regional Maintenance Centre – North (RMC-North) contributes to the nationally integrated sustainment environment for Navy vessels home-ported in Darwin and those visiting throughout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pistrategist.org.au/from-customer-to-catalyst-anchoring-australias-northern-marine-industry-through-government-procurement/" TargetMode="External"/><Relationship Id="rId11" Type="http://schemas.openxmlformats.org/officeDocument/2006/relationships/hyperlink" Target="https://infrastructure.nt.gov.au/project/darwin-ship-lift-facility" TargetMode="External"/><Relationship Id="rId12" Type="http://schemas.openxmlformats.org/officeDocument/2006/relationships/hyperlink" Target="https://www.novasystems.com/au/news/rmc-darwin" TargetMode="External"/><Relationship Id="rId13" Type="http://schemas.openxmlformats.org/officeDocument/2006/relationships/hyperlink" Target="https://www.cloughgroup.com/news/clough-appointed-as-preferred-contractor-for-epc-services-for-the-darwin-ship-lift-facility" TargetMode="External"/><Relationship Id="rId14" Type="http://schemas.openxmlformats.org/officeDocument/2006/relationships/hyperlink" Target="https://www.australiandefence.com.au/defence/sea/head-contract-awarded-for-darwin-ship-lift-facility" TargetMode="External"/><Relationship Id="rId15" Type="http://schemas.openxmlformats.org/officeDocument/2006/relationships/hyperlink" Target="https://defence.nt.gov.au/industry/nt-defence-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