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shipbuilding faces rare earth supply crisis threatening green transition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Union's reliance on rare earth materials, particularly concerning its shipbuilding industry, poses significant challenges to the region's ambitions for decarbonisation and sustainable innovation. Allard Castelein, former CEO of the Port of Rotterdam, emphasised these concerns during a recent webinar, warning of a dangerous dependency that not only undermines economic stability but also national security. Alongside him, Professor René Klein from Leiden University's Institute of Environmental Sciences pointed out that China’s dominance in the supply chain for critical materials like nickel, copper, and rare earth elements could jeopardise Europe’s strategic initiatives.</w:t>
      </w:r>
      <w:r/>
    </w:p>
    <w:p>
      <w:r/>
      <w:r>
        <w:t>Castelein highlighted a startling statistic: Western nations, including the Netherlands, are lagging 35 years behind China in developing a robust strategy for securing these essential materials. China's early investment in its rare earth supply chain began in the 1990s, allowing it to essentially monopolise the mining and processing of over 30 different rare earth elements. This situation has left Europe vulnerable, especially in sectors crucial to national defence and energy transition, such as shipbuilding and aerospace. Notably, the advanced technology required to construct modern naval vessels increasingly depends on rare earth elements for their complex systems.</w:t>
      </w:r>
      <w:r/>
    </w:p>
    <w:p>
      <w:r/>
      <w:r>
        <w:t>From smartphones to electric vehicles, rare earths have woven into the fabric of contemporary life, yet the systems underpinning their supply remain precariously out of balance. The COVID-19 pandemic starkly illuminated the risks associated with global supply chains, demonstrating that even a minor disruption can leave critical industries with unfinished products. During the pandemic, many industries suffered from these disruptions, revealing a stark truth: unless the full supply chain complexities are understood and addressed, the consequences could be dire.</w:t>
      </w:r>
      <w:r/>
    </w:p>
    <w:p>
      <w:r/>
      <w:r>
        <w:t>Castelein's recent engagements with naval construction firms such as Damen, responsible for building new frigates for the Dutch navy, further underscore the urgency of this matter. He questioned whether stakeholders fully grasp which rare earth materials are necessary, not just at the supplier level but across the entire chain. Understanding this underpins the ability to ensure operational readiness of naval vessels, and, by extension, national security.</w:t>
      </w:r>
      <w:r/>
    </w:p>
    <w:p>
      <w:r/>
      <w:r>
        <w:t>Compounding the issue is the geopolitical landscape, as evidenced by recent events where China halted exports of several rare earth elements amid escalating trade tensions with the United States. Such decisions highlight the vulnerabilities inherent in relying on a dominant supplier. This reliance could exacerbate shortages and disrupt supply chains across critical industries, from defence to renewable energy. Analysts have warned that this situation underscores a greater strategic risk for the West, and countries are being urged to seek alliances and alternative supply sources to mitigate this precarious dependency.</w:t>
      </w:r>
      <w:r/>
    </w:p>
    <w:p>
      <w:r/>
      <w:r>
        <w:t>In response to these challenges, the European Union has initiated the Critical Raw Materials Act, aiming to diversify supply sources and enhance recycling capabilities. This legislative framework acknowledges that current overdependence on any single country, particularly China, is unsustainable. A report indicated that about 98% of the EU’s rare earths are currently sourced from China, revealing an alarming concentration of supply in the hands of a single nation.</w:t>
      </w:r>
      <w:r/>
    </w:p>
    <w:p>
      <w:r/>
      <w:r>
        <w:t>Castelein remains cautiously optimistic. He believes that opportunities exist for the maritime sector to emerge stronger by fostering resilience through innovation. By investing in circular economies and alternative supply chains, the EU can create a more diverse landscape for sourcing rare earth elements. While this may initially appear more expensive, the long-term benefits of fostering self-reliance and reducing vulnerabilities could outweigh the costs.</w:t>
      </w:r>
      <w:r/>
    </w:p>
    <w:p>
      <w:r/>
      <w:r>
        <w:t>Achieving this vision, however, calls for collaborative efforts between public and private sectors, recognising the existing complexities of the rare earth supply chain. Castelein's experience suggests that without managing all stages—from mine to market—we may fail to fully realise the promise of secure and sustainable sourcing.</w:t>
      </w:r>
      <w:r/>
    </w:p>
    <w:p>
      <w:r/>
      <w:r>
        <w:t>As the maritime industry navigates these turbulent waters, the collective response from governments, industries, and academia will determine whether Europe can reclaim its independence in critical raw materials. The challenges are significant, but Castelein believes that, with a strategic approach and the right partnerships, the maritime sector could not only address current vulnerabilities but also thrive in the emerging landscape of sustainable technologies.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6, 8</w:t>
      </w:r>
      <w:r/>
    </w:p>
    <w:p>
      <w:pPr>
        <w:pStyle w:val="ListNumber"/>
        <w:spacing w:line="240" w:lineRule="auto"/>
        <w:ind w:left="720"/>
      </w:pPr>
      <w:r/>
      <w:r>
        <w:t>Paragraphs 4, 5</w:t>
      </w:r>
      <w:r/>
    </w:p>
    <w:p>
      <w:pPr>
        <w:pStyle w:val="ListNumber"/>
        <w:spacing w:line="240" w:lineRule="auto"/>
        <w:ind w:left="720"/>
      </w:pPr>
      <w:r/>
      <w:r>
        <w:t>Paragraphs 4, 5</w:t>
      </w:r>
      <w:r/>
    </w:p>
    <w:p>
      <w:pPr>
        <w:pStyle w:val="ListNumber"/>
        <w:spacing w:line="240" w:lineRule="auto"/>
        <w:ind w:left="720"/>
      </w:pPr>
      <w:r/>
      <w:r>
        <w:t>Paragraphs 4, 5</w:t>
      </w:r>
      <w:r/>
    </w:p>
    <w:p>
      <w:pPr>
        <w:pStyle w:val="ListNumber"/>
        <w:spacing w:line="240" w:lineRule="auto"/>
        <w:ind w:left="720"/>
      </w:pPr>
      <w:r/>
      <w:r>
        <w:t>Paragraphs 4, 5, 6</w:t>
      </w:r>
      <w:r/>
    </w:p>
    <w:p>
      <w:pPr>
        <w:pStyle w:val="ListNumber"/>
        <w:spacing w:line="240" w:lineRule="auto"/>
        <w:ind w:left="720"/>
      </w:pPr>
      <w:r/>
      <w:r>
        <w:t>Paragraphs 1, 3</w:t>
      </w:r>
      <w:r/>
    </w:p>
    <w:p>
      <w:pPr>
        <w:pStyle w:val="ListNumber"/>
        <w:spacing w:line="240" w:lineRule="auto"/>
        <w:ind w:left="720"/>
      </w:pPr>
      <w:r/>
      <w:r>
        <w:t>Paragraphs 1,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https://swzmaritime.nl/news/2025/05/20/lack-of-eu-control-on-rare-earths-risks-naval-shipbuilding/</w:t>
        </w:r>
      </w:hyperlink>
      <w:r>
        <w:t xml:space="preserve"> - Please view link - unable to able to access data</w:t>
      </w:r>
      <w:r/>
    </w:p>
    <w:p>
      <w:pPr>
        <w:pStyle w:val="ListNumber"/>
        <w:spacing w:line="240" w:lineRule="auto"/>
        <w:ind w:left="720"/>
      </w:pPr>
      <w:r/>
      <w:hyperlink r:id="rId11">
        <w:r>
          <w:rPr>
            <w:color w:val="0000EE"/>
            <w:u w:val="single"/>
          </w:rPr>
          <w:t>https://www.reuters.com/markets/commodities/chinas-rare-earth-exports-grind-halt-trade-war-controls-bite-2025-04-11/</w:t>
        </w:r>
      </w:hyperlink>
      <w:r>
        <w:t xml:space="preserve"> - In April 2025, China halted exports of seven rare earth elements, including samarium, gadolinium, and dysprosium, in response to U.S. tariff hikes. This move, part of escalating trade tensions, requires exporters to obtain licenses from the Ministry of Commerce—a process that can take several weeks or longer. The restrictions have already led to force majeure declarations from some Chinese sellers and have affected shipments waiting at port. Given China’s dominance in global rare earth production, this disruption poses a risk of international shortages, especially for industries like defense, energy, and automotive. The situation is particularly challenging for U.S. clients and may prompt foreign buyers to accelerate efforts to reduce reliance on Chinese rare earth supplies, potentially weakening China's market supremacy over time. China's authorities have not commented on the issue.</w:t>
      </w:r>
      <w:r/>
    </w:p>
    <w:p>
      <w:pPr>
        <w:pStyle w:val="ListNumber"/>
        <w:spacing w:line="240" w:lineRule="auto"/>
        <w:ind w:left="720"/>
      </w:pPr>
      <w:r/>
      <w:hyperlink r:id="rId12">
        <w:r>
          <w:rPr>
            <w:color w:val="0000EE"/>
            <w:u w:val="single"/>
          </w:rPr>
          <w:t>https://www.ft.com/content/65ee2baf-58ab-42e7-997b-7114c8920a91</w:t>
        </w:r>
      </w:hyperlink>
      <w:r>
        <w:t xml:space="preserve"> - Rare earth elements, crucial in modern technology from smartphones to electric cars, have become a focal point for Donald Trump and Western governments. Trump is pushing for a deal with Ukraine to access its mineral resources, despite Ukraine's lack of commercial rare earth reserves. These elements, vital for the defense and clean energy sectors, have a complex and costly extraction process. China dominates the global supply chain, controlling 90% of processing capacity, which poses a strategic vulnerability for the West. Western dependency on China for rare earths could risk national security and disrupt supply chains if China's policies change. Western nations' delayed response and lack of processing capabilities highlight their reliance on Chinese exports despite recognizing the strategic risks for over a decade.</w:t>
      </w:r>
      <w:r/>
    </w:p>
    <w:p>
      <w:pPr>
        <w:pStyle w:val="ListNumber"/>
        <w:spacing w:line="240" w:lineRule="auto"/>
        <w:ind w:left="720"/>
      </w:pPr>
      <w:r/>
      <w:hyperlink r:id="rId13">
        <w:r>
          <w:rPr>
            <w:color w:val="0000EE"/>
            <w:u w:val="single"/>
          </w:rPr>
          <w:t>https://www.reuters.com/world/china-hits-back-us-tariffs-with-rare-earth-export-controls-2025-04-04/</w:t>
        </w:r>
      </w:hyperlink>
      <w:r>
        <w:t xml:space="preserve"> - In response to U.S. President Donald Trump's decision to raise tariffs on most Chinese products to 54%, China has imposed export controls on several key rare earth elements that are vital to industries ranging from electronics to clean energy and defense. Effective April 4, seven categories of medium and heavy rare earths—including samarium, gadolinium, terbium, dysprosium, lutetium, scandium, and yttrium-related items—are restricted for export. China, which refines about 90% of the world’s rare earths, is using its dominance in the sector as leverage, affecting exports globally rather than targeting only the U.S. Between 2019 and 2022, approximately 75% of U.S. rare earth imports originated from China. Though not a full export ban, the new controls allow China to limit exports through licensing restrictions, echoing earlier curbs on other metals like antimony. Analysts note that this move could prompt Western nations to accelerate the development of alternative supply chains, as concern grows about the geopolitical risks of relying on Chinese exports.</w:t>
      </w:r>
      <w:r/>
    </w:p>
    <w:p>
      <w:pPr>
        <w:pStyle w:val="ListNumber"/>
        <w:spacing w:line="240" w:lineRule="auto"/>
        <w:ind w:left="720"/>
      </w:pPr>
      <w:r/>
      <w:hyperlink r:id="rId14">
        <w:r>
          <w:rPr>
            <w:color w:val="0000EE"/>
            <w:u w:val="single"/>
          </w:rPr>
          <w:t>https://www.swp-berlin.org/en/publication/the-future-of-european-chinese-raw-material-supply-chains</w:t>
        </w:r>
      </w:hyperlink>
      <w:r>
        <w:t xml:space="preserve"> - The EU sources the majority of its mineral raw materials from non-EU countries, primarily China. Between 2012 and 2016, 44 percent of the thirty raw materials that the EU classifies as 'critical' were imported from China; according to the EU’s latest data, around 98 percent of the EU’s demand for rare earths is met by China. As part of Beijing’s Belt and Road Initiative (BRI), Chinese state-owned enterprises are increasingly investing in the global mining of raw materials, also with the aim of meeting China’s own domestic demand. In addition, Beijing has concluded strategic agreements with other governments that facilitate Chinese state-owned companies’ access to raw materials; at the same time, raw materials projects are being specifically promoted with loans from Chinese banks. China has become a central player at all stages of the mineral supply chain, particularly in smelting and refining. The country controls almost half of the world’s refinery production. Chinese actors now link raw material extraction sites – often located in the so-called Global South – with countries where industrial processing takes place. By comparison, smelting and refining hardly take place in the EU anymore, resulting in its dependence on China. European industrial actors face a considerable 'cluster risk' when it comes to the supply of refined products, the impacts of which have been visible since 2021. At this time, due to energy-saving measures in the Chinese provinces of Shaanxi and Shanxi, certain magnesium smelters were forced to cut their production. This led to a global shortage of magnesium, skyrocketing its price by 260 percent. As this example illustrates, local occurrences in China can have immediate consequences for the global economy.</w:t>
      </w:r>
      <w:r/>
    </w:p>
    <w:p>
      <w:pPr>
        <w:pStyle w:val="ListNumber"/>
        <w:spacing w:line="240" w:lineRule="auto"/>
        <w:ind w:left="720"/>
      </w:pPr>
      <w:r/>
      <w:hyperlink r:id="rId15">
        <w:r>
          <w:rPr>
            <w:color w:val="0000EE"/>
            <w:u w:val="single"/>
          </w:rPr>
          <w:t>https://merics.org/en/comment/rare-earths-elements-and-other-critical-raw-materials-geopolitical-headache-eu</w:t>
        </w:r>
      </w:hyperlink>
      <w:r>
        <w:t xml:space="preserve"> - Rare earth elements play a critical role in the manufacture of electric batteries, solar panels and wind turbines – products that are all necessary for the EU’s drive toward sustainability. Yet although rare earth deposits can be found in sufficient quantities in EU soil, these industries still rely almost entirely on Chinese suppliers. This creates a security and sustainability risk, says Valentina Vengust. The EU possesses enough rare earth deposits in countries such as Sweden, Finland, Greece or Spain to reduce critical dependencies in its supply chains, according to the findings of the EU-funded EURARE project. Yet China still provides 98 percent of the EU’s rare earth elements (REEs). The harsh reality is that China controls the majority of the world’s mined REE supply with 57.6 percent of global REE production and approximately 80 percent of REE processing in 2020. China is therefore the de facto global leader in extraction, processing and component manufacturing of products that utilize REEs. Recently, the stakes were raised when China’s Ministry of Industry and Information Technology proposed draft controls on the production and export of the 17 rare earth minerals. This is not the first time China has threatened to cut rare earth supplies. However, the EU has once more become aware that disruptive Chinese activities could induce tangible economic consequences. But finding a solution to this problem will require more than market incentives for home producers – the solution will need to take into account the supply of all critical raw materials (CRM).</w:t>
      </w:r>
      <w:r/>
    </w:p>
    <w:p>
      <w:pPr>
        <w:pStyle w:val="ListNumber"/>
        <w:spacing w:line="240" w:lineRule="auto"/>
        <w:ind w:left="720"/>
      </w:pPr>
      <w:r/>
      <w:hyperlink r:id="rId16">
        <w:r>
          <w:rPr>
            <w:color w:val="0000EE"/>
            <w:u w:val="single"/>
          </w:rPr>
          <w:t>https://en.wikipedia.org/wiki/Critical_Raw_Materials_Act</w:t>
        </w:r>
      </w:hyperlink>
      <w:r>
        <w:t xml:space="preserve"> - The Critical Raw Materials Act is a European Union legislation proposed in March 2023 to ensure a secure and sustainable supply of critical raw materials. The EU has identified 30 critical raw materials, including rare earth elements, which are essential for energy transition and digital technologies. As of 2023, Europe depended on China for 98% of its rare-earth needs, 97% of its lithium supply, and 93% of its magnesium supply. The act aims to diversify supply sources, enhance recycling, and develop alternative materials to reduce dependency on non-EU countries, particularly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wzmaritime.nl/news/2025/05/20/lack-of-eu-control-on-rare-earths-risks-naval-shipbuilding/" TargetMode="External"/><Relationship Id="rId11" Type="http://schemas.openxmlformats.org/officeDocument/2006/relationships/hyperlink" Target="https://www.reuters.com/markets/commodities/chinas-rare-earth-exports-grind-halt-trade-war-controls-bite-2025-04-11/" TargetMode="External"/><Relationship Id="rId12" Type="http://schemas.openxmlformats.org/officeDocument/2006/relationships/hyperlink" Target="https://www.ft.com/content/65ee2baf-58ab-42e7-997b-7114c8920a91" TargetMode="External"/><Relationship Id="rId13" Type="http://schemas.openxmlformats.org/officeDocument/2006/relationships/hyperlink" Target="https://www.reuters.com/world/china-hits-back-us-tariffs-with-rare-earth-export-controls-2025-04-04/" TargetMode="External"/><Relationship Id="rId14" Type="http://schemas.openxmlformats.org/officeDocument/2006/relationships/hyperlink" Target="https://www.swp-berlin.org/en/publication/the-future-of-european-chinese-raw-material-supply-chains" TargetMode="External"/><Relationship Id="rId15" Type="http://schemas.openxmlformats.org/officeDocument/2006/relationships/hyperlink" Target="https://merics.org/en/comment/rare-earths-elements-and-other-critical-raw-materials-geopolitical-headache-eu" TargetMode="External"/><Relationship Id="rId16" Type="http://schemas.openxmlformats.org/officeDocument/2006/relationships/hyperlink" Target="https://en.wikipedia.org/wiki/Critical_Raw_Materials_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