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pivot to digital twins and storytelling for resilience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57th issue of </w:t>
      </w:r>
      <w:r>
        <w:rPr>
          <w:i/>
        </w:rPr>
        <w:t>Supply Chain Movement</w:t>
      </w:r>
      <w:r>
        <w:t>, published on May 23, 2025, centres on the emerging themes of innovation and information technology in supply chain management. As businesses increasingly recognise the critical need for adaptability and sustainability, this issue arrives at a pivotal moment for the sector.</w:t>
      </w:r>
      <w:r/>
    </w:p>
    <w:p>
      <w:r/>
      <w:r>
        <w:t>Martijn van de Waarsenburg, Global Manager Supply Chain at Koppert Biological Systems, encapsulates this urgency through his work in sustainable agriculture. Founded in 1967, Koppert has positioned itself as a pioneer in biological crop protection, operating 11 facilities around the globe and selling products in more than 90 countries. The company faces significant supply chain challenges while transitioning towards chemical-free solutions. This shift towards sustainability not only reflects changing consumer preferences but also illustrates the broader commitment of the agriculture sector to environmentally friendly practices that mitigate ecological impacts.</w:t>
      </w:r>
      <w:r/>
    </w:p>
    <w:p>
      <w:r/>
      <w:r>
        <w:t>Accompanying this focus on sustainable practices is a growing interest in advanced digital tools, particularly the concept of a supply chain digital twin. This technology provides businesses with a virtual, real-time overview of their supply chains, facilitating informed decision-making and enhanced agility in response to shifts in demand or supply disruptions. Digital twins allow companies to conduct detailed scenario planning, helping them to simulate various future conditions and develop strategies to mitigate potential risks before they materialise. This capability has been instrumental for industry giants such as Amazon and GlaxoSmithKline, which have employed digital twins to streamline product flows and improve operational resilience.</w:t>
      </w:r>
      <w:r/>
    </w:p>
    <w:p>
      <w:r/>
      <w:r>
        <w:t>Despite the promise of digital twins, many companies have yet to fully implement such solutions. The technology remains largely aspirational for organisations still grappling with systemic challenges. According to recent research, slow sales cycles and an uncertain economic climate have hampered the progress of many supply chain software vendors in Europe. While customer bases have generally grown, the overarching trend is one of cautious investment, with acquisitions primarily aimed at enhancing product portfolios rather than pursuing aggressive expansion.</w:t>
      </w:r>
      <w:r/>
    </w:p>
    <w:p>
      <w:r/>
      <w:r>
        <w:t>The bicycle manufacturing industry illustrates the volatile landscape of supply chains. During the pandemic, an unprecedented consumer demand surge led to overwhelming challenges, particularly in managing supplier capacities. After a spike in orders, manufacturers found themselves burdened with excess inventory when demand subsided. This experience highlights critical lessons around planning processes and underscores the need for better forecasting methods to avoid similar pitfalls in the future.</w:t>
      </w:r>
      <w:r/>
    </w:p>
    <w:p>
      <w:r/>
      <w:r>
        <w:t>As companies continue navigating these tumultuous waters, the importance of integrating new technologies alongside operational stability becomes increasingly clear. The SCM Trend Compass, as outlined in this issue, serves as a strategic framework for supply chain directors aiming to balance innovation with practical constraints. It provides guidance to identify which technological advancements align with an organisation’s broader objectives, enhancing their competitive edge.</w:t>
      </w:r>
      <w:r/>
    </w:p>
    <w:p>
      <w:r/>
      <w:r>
        <w:t>With many businesses also focusing on transformation driven by sustainability goals, storytelling has emerged as an essential element in rallying support. Effective storytelling within organisations can align stakeholders around a common mission, highlighting the importance of narrative in facilitating change. Authors Herman Wegter and Talita Kalloe have recently explored this topic, stressing that successful transformations require a clear mission, engaging narratives, and stakeholder buy-in.</w:t>
      </w:r>
      <w:r/>
    </w:p>
    <w:p>
      <w:r/>
      <w:r>
        <w:t>In a similar vein, the insights from Feng Zhu and Bonnie Yining Cao in their book "Smart Rivals" address the challenges faced by smaller companies in the shadow of tech giants. They argue that rather than imitating successful platforms like Amazon, firms should embrace their unique strengths, leveraging existing technologies to carve out distinct niches in the marketplace.</w:t>
      </w:r>
      <w:r/>
    </w:p>
    <w:p>
      <w:r/>
      <w:r>
        <w:t>Finally, resilience in supply chains remains a priority amid ongoing market fluctuations. Leading firms in the beverage industry, including Heineken and Diageo, have maintained robust profitability through strategic digital transformations and sustainable practices. Their experience underscores the significance of optimising inventory management and building resilient supply chains capable of withstanding persistent disruptions. As stakeholders across industries grapple with the rapid evolution of supply chain dynamics, it is clear that a blend of innovation, effective planning, and strong narratives will be essential for future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 2</w:t>
      </w:r>
      <w:r/>
    </w:p>
    <w:p>
      <w:pPr>
        <w:pStyle w:val="ListNumber"/>
        <w:spacing w:line="240" w:lineRule="auto"/>
        <w:ind w:left="720"/>
      </w:pPr>
      <w:r/>
      <w:r>
        <w:t>Paragraph 3</w:t>
      </w:r>
      <w:r/>
    </w:p>
    <w:p>
      <w:pPr>
        <w:pStyle w:val="ListNumber"/>
        <w:spacing w:line="240" w:lineRule="auto"/>
        <w:ind w:left="720"/>
      </w:pPr>
      <w:r/>
      <w:r>
        <w:t>Paragraph 3</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 7</w:t>
      </w:r>
      <w:r/>
    </w:p>
    <w:p>
      <w:pPr>
        <w:pStyle w:val="ListNumber"/>
        <w:spacing w:line="240" w:lineRule="auto"/>
        <w:ind w:left="720"/>
      </w:pPr>
      <w:r/>
      <w:r>
        <w:t>Paragraph 8</w:t>
      </w:r>
      <w:r/>
    </w:p>
    <w:p>
      <w:pPr>
        <w:pStyle w:val="ListNumber"/>
        <w:spacing w:line="240" w:lineRule="auto"/>
        <w:ind w:left="720"/>
      </w:pPr>
      <w:r/>
      <w:r>
        <w:t>Paragraph 9</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https://www.supplychainmovement.com/supply-chain-movement-57-innovation-it/</w:t>
        </w:r>
      </w:hyperlink>
      <w:r>
        <w:t xml:space="preserve"> - Please view link - unable to able to access data</w:t>
      </w:r>
      <w:r/>
    </w:p>
    <w:p>
      <w:pPr>
        <w:pStyle w:val="ListNumber"/>
        <w:spacing w:line="240" w:lineRule="auto"/>
        <w:ind w:left="720"/>
      </w:pPr>
      <w:r/>
      <w:hyperlink r:id="rId11">
        <w:r>
          <w:rPr>
            <w:color w:val="0000EE"/>
            <w:u w:val="single"/>
          </w:rPr>
          <w:t>https://www.koppert.com/en/about-us/our-history/</w:t>
        </w:r>
      </w:hyperlink>
      <w:r>
        <w:t xml:space="preserve"> - Koppert Biological Systems, established in 1967, specializes in biological crop protection and natural pollination. The company operates 11 facilities worldwide, producing beneficial insects and related products sold in over 90 countries. Their commitment to sustainable agriculture has positioned them as a leader in the field, addressing global challenges in crop protection and pollination through innovative, eco-friendly solutions.</w:t>
      </w:r>
      <w:r/>
    </w:p>
    <w:p>
      <w:pPr>
        <w:pStyle w:val="ListNumber"/>
        <w:spacing w:line="240" w:lineRule="auto"/>
        <w:ind w:left="720"/>
      </w:pPr>
      <w:r/>
      <w:hyperlink r:id="rId12">
        <w:r>
          <w:rPr>
            <w:color w:val="0000EE"/>
            <w:u w:val="single"/>
          </w:rPr>
          <w:t>https://www.relexsolutions.com/resources/digital-twin-supply-chain/</w:t>
        </w:r>
      </w:hyperlink>
      <w:r>
        <w:t xml:space="preserve"> - Digital twin technology offers businesses a virtual, real-time overview of their supply chain, enabling quick, informed decision-making and agility in response to changing conditions. By leveraging advanced data analysis, digital twins anticipate future trends and potential disruptions, allowing companies to proactively mitigate risks before they escalate. This technology excels in facilitating detailed scenario planning, simulating various futures to help businesses modify strategies and operations effectively.</w:t>
      </w:r>
      <w:r/>
    </w:p>
    <w:p>
      <w:pPr>
        <w:pStyle w:val="ListNumber"/>
        <w:spacing w:line="240" w:lineRule="auto"/>
        <w:ind w:left="720"/>
      </w:pPr>
      <w:r/>
      <w:hyperlink r:id="rId13">
        <w:r>
          <w:rPr>
            <w:color w:val="0000EE"/>
            <w:u w:val="single"/>
          </w:rPr>
          <w:t>https://www.mitsloanme.com/article/unlocking-the-potential-of-digital-twins-in-supply-chains/</w:t>
        </w:r>
      </w:hyperlink>
      <w:r>
        <w:t xml:space="preserve"> - Digital twins have become a transformative tool in supply chain management, offering virtual replicas of end-to-end supply chains with AI, simulation, and scenario-planning capabilities. Companies like Amazon and GlaxoSmithKline have utilized digital twins to optimize operations, streamline product flows, and enhance service levels. This technology enables businesses to test various scenarios, adjust goods flows, and support predictive maintenance programs, leading to improved efficiency and resilience in supply chains.</w:t>
      </w:r>
      <w:r/>
    </w:p>
    <w:p>
      <w:pPr>
        <w:pStyle w:val="ListNumber"/>
        <w:spacing w:line="240" w:lineRule="auto"/>
        <w:ind w:left="720"/>
      </w:pPr>
      <w:r/>
      <w:hyperlink r:id="rId14">
        <w:r>
          <w:rPr>
            <w:color w:val="0000EE"/>
            <w:u w:val="single"/>
          </w:rPr>
          <w:t>https://www.kasmodigital.com/digital-twins-in-supply-chain-the-key-to-agile-manufacturing-operations/</w:t>
        </w:r>
      </w:hyperlink>
      <w:r>
        <w:t xml:space="preserve"> - Digital twins allow manufacturers to simulate different scenarios, such as disruptions in the supply chain, tariff changes, or fluctuations in demand. These simulations provide a comprehensive view of how various factors affect the supply chain, helping manufacturers devise contingency plans and make informed decisions. With digital twin technology, manufacturers can assess risks, optimize their supply chain networks, and prepare for future disruptions, enhancing operational resilience.</w:t>
      </w:r>
      <w:r/>
    </w:p>
    <w:p>
      <w:pPr>
        <w:pStyle w:val="ListNumber"/>
        <w:spacing w:line="240" w:lineRule="auto"/>
        <w:ind w:left="720"/>
      </w:pPr>
      <w:r/>
      <w:hyperlink r:id="rId15">
        <w:r>
          <w:rPr>
            <w:color w:val="0000EE"/>
            <w:u w:val="single"/>
          </w:rPr>
          <w:t>https://www.mckinsey.com/capabilities/quantumblack/our-insights/digital-twins-the-key-to-unlocking-end-to-end-supply-chain-growth</w:t>
        </w:r>
      </w:hyperlink>
      <w:r>
        <w:t xml:space="preserve"> - Supply chain organizations are leveraging digital twins to optimize both their long-term strategies and everyday operations. The most common ways companies deploy digital twins include inventory positioning and forecasting, managing the flow of goods within warehouses and factories, and aiding in production planning. Digital twins provide a unified view of the supply chain, enabling companies to make data-driven decisions, optimize resource allocation, and proactively address potential disruptions.</w:t>
      </w:r>
      <w:r/>
    </w:p>
    <w:p>
      <w:pPr>
        <w:pStyle w:val="ListNumber"/>
        <w:spacing w:line="240" w:lineRule="auto"/>
        <w:ind w:left="720"/>
      </w:pPr>
      <w:r/>
      <w:hyperlink r:id="rId16">
        <w:r>
          <w:rPr>
            <w:color w:val="0000EE"/>
            <w:u w:val="single"/>
          </w:rPr>
          <w:t>https://www.toobler.com/blog/manage-supply-chain-risks-with-digital-twin</w:t>
        </w:r>
      </w:hyperlink>
      <w:r>
        <w:t xml:space="preserve"> - Digital twins create a virtual model of your supply chain, updating in real-time as things change. This model helps you see problems before they escalate. For instance, if a supplier faces a delay, the digital twin shows you the ripple effect this delay will have. This early warning system is invaluable for staying resilient in the face of challenges. Digital twins also assist in simulating various risk scenarios and developing mitigation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movement.com/supply-chain-movement-57-innovation-it/" TargetMode="External"/><Relationship Id="rId11" Type="http://schemas.openxmlformats.org/officeDocument/2006/relationships/hyperlink" Target="https://www.koppert.com/en/about-us/our-history/" TargetMode="External"/><Relationship Id="rId12" Type="http://schemas.openxmlformats.org/officeDocument/2006/relationships/hyperlink" Target="https://www.relexsolutions.com/resources/digital-twin-supply-chain/" TargetMode="External"/><Relationship Id="rId13" Type="http://schemas.openxmlformats.org/officeDocument/2006/relationships/hyperlink" Target="https://www.mitsloanme.com/article/unlocking-the-potential-of-digital-twins-in-supply-chains/" TargetMode="External"/><Relationship Id="rId14" Type="http://schemas.openxmlformats.org/officeDocument/2006/relationships/hyperlink" Target="https://www.kasmodigital.com/digital-twins-in-supply-chain-the-key-to-agile-manufacturing-operations/" TargetMode="External"/><Relationship Id="rId15" Type="http://schemas.openxmlformats.org/officeDocument/2006/relationships/hyperlink" Target="https://www.mckinsey.com/capabilities/quantumblack/our-insights/digital-twins-the-key-to-unlocking-end-to-end-supply-chain-growth" TargetMode="External"/><Relationship Id="rId16" Type="http://schemas.openxmlformats.org/officeDocument/2006/relationships/hyperlink" Target="https://www.toobler.com/blog/manage-supply-chain-risks-with-digital-tw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