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US businesses face import chaos and soaring costs as tariffs bite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American commerce continues to evolve under the shadow of significant tariffs imposed during the Trump administration, small and medium businesses (SMBs) are grappling with profound challenges. A recent survey, conducted by Freightos, highlights that 43 percent of SMBs froze their imports in April 2025, only to now face a rush of shipments as they scramble to meet market demands. This frenetic pace is likely to compress the early peak season, inevitably leading to congestion during the busy summer months.</w:t>
      </w:r>
      <w:r/>
    </w:p>
    <w:p>
      <w:r/>
      <w:r>
        <w:t>Approximately 42 percent of respondents in the survey rated the impact of current tariffs at a maximum score of 10 out of 10, though this figure has decreased from 60 percent earlier in April. While some businesses express a slightly less overwhelming sense of panic, many still describe their situation as existential. Central to their concerns is the ongoing unpredictability surrounding tariffs which has forced businesses to rethink operational strategies, with some considering drastic measures, including a complete discontinuation of imports due to exorbitant costs.</w:t>
      </w:r>
      <w:r/>
    </w:p>
    <w:p>
      <w:r/>
      <w:r>
        <w:t>"I can’t import goods. Thirty percent tariffs are still too high for a small business," said one affected business owner, illustrating the harsh realities that many face. This sentiment echoes across various sectors, with small firms continuing to experience spiralling expenses and an inability to plan adequately for the future. In some cases, business owners reported paying as much as 145 percent on their last shipments, raising critical questions about their viability as ongoing concerns.</w:t>
      </w:r>
      <w:r/>
    </w:p>
    <w:p>
      <w:r/>
      <w:r>
        <w:t>Despite these tumultuous conditions, the impact of tariffs has not yet fully permeated consumer spending habits. Many businesses believe that upcoming holiday sales, notably around Memorial Day, will remain largely unaffected, as indicated by an average disruption score of 4.3 out of 10 among surveyed proprietors. While the original intent of the tariffs was to incentivise a shift in U.S. sourcing patterns—one that would ostensibly bolster domestic manufacturing—the actual adjustments have thus far been minimal, with only six percent of businesses having changed their manufacturing locations in practice.</w:t>
      </w:r>
      <w:r/>
    </w:p>
    <w:p>
      <w:r/>
      <w:r>
        <w:t>The underlying economic conditions are further complicated by a broader narrative of uncertainty that has emerged since the implementation of such tariffs. Critics have highlighted that while the government touts its success in fostering investment and job creation through these policies, the financial strain on businesses and consumers is palpable. Major companies like Walmart have publicly announced price hikes attributed to increased tariff costs, highlighting the pervasive nature of this challenge across the corporate landscape.</w:t>
      </w:r>
      <w:r/>
    </w:p>
    <w:p>
      <w:r/>
      <w:r>
        <w:t>Small businesses, which operate on tighter margins and less leverage than their larger counterparts, are particularly susceptible to shifts in tariff policy. An earlier study noted that 42 percent of small firms reported cost increases due to tariffs, which, coupled with shipment delays, has created significant operational challenges. Many firms are also now facing the additional burden of retaliatory tariffs from other nations, further complicating their export capabilities.</w:t>
      </w:r>
      <w:r/>
    </w:p>
    <w:p>
      <w:r/>
      <w:r>
        <w:t>Notably, some businesses have responded to these challenges by exploring domestic manufacturing options. However, for many, the costs associated with moving production to the U.S. are prohibitively high. Companies like Lay-n-Go, which initially relocated production away from China, found that the financial strain did not alleviate the pressure on their profit margins. Founder Fazackerley's experience succinctly encapsulates the struggle many small businesses endure: the shift towards domestic production remains a distant goal fraught with obstacles.</w:t>
      </w:r>
      <w:r/>
    </w:p>
    <w:p>
      <w:r/>
      <w:r>
        <w:t>Amidst these ongoing struggles, some industry voices argue that the tariffs are necessary to create a fairer competitive playground for U.S. manufacturers. Supporters claim that the tariffs have the potential to level the playing field, thereby strengthening the domestic market. Yet, the prevailing sentiment among many business owners remains one of trepidation. They frequently express concerns about the lack of stable policies that provide a clear pathway forward, highlighting the need for governmental support that aligns with the realities faced by small businesses.</w:t>
      </w:r>
      <w:r/>
    </w:p>
    <w:p>
      <w:r/>
      <w:r>
        <w:t>In this challenging environment, the resilience of small enterprises is tested, as they strive to adapt and endure. With the spectre of tariffs looming large, their future remains uncertain, hinging on both their ability to navigate these turbulent waters and the responsiveness of policy frameworks designed to support them.</w:t>
      </w:r>
      <w:r/>
    </w:p>
    <w:p>
      <w:pPr>
        <w:pBdr>
          <w:bottom w:val="single" w:sz="6" w:space="1" w:color="auto"/>
        </w:pBdr>
      </w:pPr>
      <w:r/>
    </w:p>
    <w:p>
      <w:pPr>
        <w:pStyle w:val="Heading3"/>
      </w:pPr>
      <w:r>
        <w:t>Reference Map</w:t>
      </w:r>
      <w:r/>
    </w:p>
    <w:p>
      <w:r/>
      <w:r>
        <w:t>1. Paragraphs 1, 2, 3, 4, 5, 6, 7, 8.</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https://www.itln.in/shipping/tariff-delay-gave-us-small-businesses-a-pause-not-relief-freightos-1355366</w:t>
        </w:r>
      </w:hyperlink>
      <w:r>
        <w:t xml:space="preserve"> - Please view link - unable to able to access data</w:t>
      </w:r>
      <w:r/>
    </w:p>
    <w:p>
      <w:pPr>
        <w:pStyle w:val="ListNumber"/>
        <w:spacing w:line="240" w:lineRule="auto"/>
        <w:ind w:left="720"/>
      </w:pPr>
      <w:r/>
      <w:hyperlink r:id="rId11">
        <w:r>
          <w:rPr>
            <w:color w:val="0000EE"/>
            <w:u w:val="single"/>
          </w:rPr>
          <w:t>https://www.axios.com/2025/05/20/trump-trade-tariffs-workers-business</w:t>
        </w:r>
      </w:hyperlink>
      <w:r>
        <w:t xml:space="preserve"> - This article discusses the widespread negative impacts of the Trump administration's trade policies, particularly in the context of increased tariffs, reduced workplace regulations, and stricter immigration controls. These policies have created significant economic uncertainty, affecting businesses, workers, and consumers alike. Companies like WS Game Company report financial strain due to tariffs, which raise production costs and ultimately prices for consumers. Workers, especially in small businesses, are facing job insecurity. Walmart’s recent announcement about raising prices due to tariffs further exemplifies these challenges. Despite White House claims of fostering investment and economic growth, critics highlight that any potential gains are overshadowed by broader economic disruptions and increased costs for average Americans. While official data suggests the overall economy remains strong, the tangible effects on key stakeholders suggest a largely lose-lose scenario. The administration maintains it has implemented measures to boost business and worker interests, but skepticism remains over the net benefits of its approach.</w:t>
      </w:r>
      <w:r/>
    </w:p>
    <w:p>
      <w:pPr>
        <w:pStyle w:val="ListNumber"/>
        <w:spacing w:line="240" w:lineRule="auto"/>
        <w:ind w:left="720"/>
      </w:pPr>
      <w:r/>
      <w:hyperlink r:id="rId12">
        <w:r>
          <w:rPr>
            <w:color w:val="0000EE"/>
            <w:u w:val="single"/>
          </w:rPr>
          <w:t>https://www.axios.com/2025/05/06/trump-tariffs-china-small-businesses</w:t>
        </w:r>
      </w:hyperlink>
      <w:r>
        <w:t xml:space="preserve"> - The article details how tariffs significantly impacted Lay-n-Go, a small business known for producing cosmetic bags and drawstring carriers. After Donald Trump's reelection, the company anticipated added tariffs on Chinese imports and moved production out of China. However, this shift failed to prevent shrinking profit margins. Originally manufacturing in China since its 2010 inception, Lay-n-Go explored domestic production options but found them too costly. By 2022, increased tariff expenses forced the company to downsize and abandon retail partnerships with Target and QVC, transitioning to an online-only direct-to-consumer model. Founder Fazackerley highlighted the challenges of adapting to inconsistent trade policies since 2018. Despite businesses struggling, Trump stated he had no intention of creating tariff exemptions for small enterprises. His administration emphasized manufacturing in America as a solution, although companies dependent on overseas production continue to bear substantial financial burdens due to the tariffs.</w:t>
      </w:r>
      <w:r/>
    </w:p>
    <w:p>
      <w:pPr>
        <w:pStyle w:val="ListNumber"/>
        <w:spacing w:line="240" w:lineRule="auto"/>
        <w:ind w:left="720"/>
      </w:pPr>
      <w:r/>
      <w:hyperlink r:id="rId13">
        <w:r>
          <w:rPr>
            <w:color w:val="0000EE"/>
            <w:u w:val="single"/>
          </w:rPr>
          <w:t>https://apnews.com/article/ad8bd39b3bfeb1383e9301e48a9a8dc2</w:t>
        </w:r>
      </w:hyperlink>
      <w:r>
        <w:t xml:space="preserve"> - Amid the Trump administration's push to implement tariffs aimed at revitalizing U.S. manufacturing, small manufacturers have mixed reactions. Supporters like Drew Greenblatt of Marlin Steel Wire Products back the tariffs, arguing that they level the playing field against foreign competitors who benefit from favorable trade terms. Greenblatt believes fairer tariffs could allow him to double his staff. The administration asserts that these tariffs will promote domestic production and secure better-paying jobs. However, other small business owners express concern over the economic uncertainty created by the inconsistent tariff implementation. Corry Blanc of Blanc Creatives and Michael Lyons of Rogue Industries have seen disruptions in international customer relations and hesitancy toward scaling operations. Despite current challenges, Bayard Winthrop, CEO of American Giant, sees long-term potential in revitalizing U.S. manufacturing. He emphasizes the drastic decline in American-made apparel and supports policies that restore domestic competitiveness. While the short-term effects of the tariffs include confusion and economic unpredictability, some industry leaders remain hopeful that these measures will stimulate growth in American manufacturing over time.</w:t>
      </w:r>
      <w:r/>
    </w:p>
    <w:p>
      <w:pPr>
        <w:pStyle w:val="ListNumber"/>
        <w:spacing w:line="240" w:lineRule="auto"/>
        <w:ind w:left="720"/>
      </w:pPr>
      <w:r/>
      <w:hyperlink r:id="rId14">
        <w:r>
          <w:rPr>
            <w:color w:val="0000EE"/>
            <w:u w:val="single"/>
          </w:rPr>
          <w:t>https://www.ft.com/content/3b4eb6d8-8a55-416d-8950-813288f29711</w:t>
        </w:r>
      </w:hyperlink>
      <w:r>
        <w:t xml:space="preserve"> - With US President Donald Trump announcing an end to the de minimis rule which exempts shipments under $800 from tariffs, small-scale Chinese exporters are forced to reconsider their strategies. The decision, paired with a new 10% tariff on Chinese goods, has significantly impacted cross-border ecommerce, a sector that has expanded rapidly over recent years. Sellers are exploring options like shifting production to the US, seeking alternative markets, or passing costs onto consumers. Companies like Casetify are already moving parts of production to the US to mitigate the impact. Chinese exporters are also looking to increase production in countries less likely to face US tariffs. Despite the challenges, some sellers believe their products will stay competitive, with consumers bearing the increased costs. The ecommerce landscape is facing notable shifts as businesses adapt to the changing trade environment.</w:t>
      </w:r>
      <w:r/>
    </w:p>
    <w:p>
      <w:pPr>
        <w:pStyle w:val="ListNumber"/>
        <w:spacing w:line="240" w:lineRule="auto"/>
        <w:ind w:left="720"/>
      </w:pPr>
      <w:r/>
      <w:hyperlink r:id="rId15">
        <w:r>
          <w:rPr>
            <w:color w:val="0000EE"/>
            <w:u w:val="single"/>
          </w:rPr>
          <w:t>https://www.forbes.com/sites/nataliemadeiracofield/2025/04/08/tariff-wars-and-small-businesses-an-overlooked-economic-ripple-effect/</w:t>
        </w:r>
      </w:hyperlink>
      <w:r>
        <w:t xml:space="preserve"> - Unlike larger companies, which often have greater leverage to absorb price increases or restructure supply chains, small businesses typically operate with tighter margins. When tariffs are imposed on key imports such as steel, aluminum, textiles, or electronic components, those costs are passed down the line—eventually affecting pricing, production, and staffing decisions. A National Small Business Association survey found that 42% of small businesses reported increased costs as a result of tariffs, while 30% noted delays in shipments and fulfillment. For example, a small specialty manufacturer importing machinery parts from overseas may see a 10-25% increase in cost due to tariff hikes—expenses that are not easily recouped without raising consumer prices or reducing output. In a competitive market, either option can be difficult to sustain. While imports are a challenge, exports are also under pressure. Small businesses engaged in exporting often face tariffs imposed by other countries in retaliation. These added barriers can dampen the competitiveness of American-made goods abroad. A 2022 study by the Congressional Research Service noted that retaliatory tariffs from trade partners during previous trade disputes affected over $120 billion in U.S. exports, with agriculture and small-scale manufacturing among the hardest hit. Given that small firms are responsible for more than a quarter of total U.S. export value, even marginal increases in trade friction can have measurable consequences for growth, hiring, and reinvestment. Policy uncertainty is another significant challenge. Rapid changes in tariff regimes can upend even the best-laid business plans, leading to delays or scaling back of long-term investments. For many entrepreneurs, planning for the future requires some degree of stability, and shifting trade policies can create significant uncertainty.</w:t>
      </w:r>
      <w:r/>
    </w:p>
    <w:p>
      <w:pPr>
        <w:pStyle w:val="ListNumber"/>
        <w:spacing w:line="240" w:lineRule="auto"/>
        <w:ind w:left="720"/>
      </w:pPr>
      <w:r/>
      <w:hyperlink r:id="rId16">
        <w:r>
          <w:rPr>
            <w:color w:val="0000EE"/>
            <w:u w:val="single"/>
          </w:rPr>
          <w:t>https://www.marieclaire.com/fashion/tariffs-trump-meaning-women-led-brands/</w:t>
        </w:r>
      </w:hyperlink>
      <w:r>
        <w:t xml:space="preserve"> - President Trump's newly announced "Liberation Day" tariffs have sent shockwaves through the fashion industry, particularly affecting women-led independent brands reliant on global supply chains. Imposed on major sourcing countries like Vietnam, China, and EU nations, these tariffs—initially slated for April 9 with a temporary 90-day pause—have forced brands to reassess operations with minimal notice. Companies such as Argent, Labucq, and M.M.LaFleur are contending with increased import costs and limited capacity to absorb or offset these fees, often resulting in higher consumer prices. Smaller, female-founded labels face disproportionate challenges due to tighter margins and less venture capital access. While some, like Unspun, are exploring localized technologies to reduce risk, most cannot shift production domestically given insufficient infrastructure and raw material availability. Industry leaders criticize the lack of government support to facilitate a domestic apparel shift, likening it unfavorably to federal support for other sectors. The mood is one of resilience mixed with concern, as founders strive to adapt and survive amidst uncertain long-term impacts and calls for bipartisan policy revisions. Brands remain determined to endure and grow despite financial pressures and a perceived lack of governmental backing.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ln.in/shipping/tariff-delay-gave-us-small-businesses-a-pause-not-relief-freightos-1355366" TargetMode="External"/><Relationship Id="rId11" Type="http://schemas.openxmlformats.org/officeDocument/2006/relationships/hyperlink" Target="https://www.axios.com/2025/05/20/trump-trade-tariffs-workers-business" TargetMode="External"/><Relationship Id="rId12" Type="http://schemas.openxmlformats.org/officeDocument/2006/relationships/hyperlink" Target="https://www.axios.com/2025/05/06/trump-tariffs-china-small-businesses" TargetMode="External"/><Relationship Id="rId13" Type="http://schemas.openxmlformats.org/officeDocument/2006/relationships/hyperlink" Target="https://apnews.com/article/ad8bd39b3bfeb1383e9301e48a9a8dc2" TargetMode="External"/><Relationship Id="rId14" Type="http://schemas.openxmlformats.org/officeDocument/2006/relationships/hyperlink" Target="https://www.ft.com/content/3b4eb6d8-8a55-416d-8950-813288f29711" TargetMode="External"/><Relationship Id="rId15" Type="http://schemas.openxmlformats.org/officeDocument/2006/relationships/hyperlink" Target="https://www.forbes.com/sites/nataliemadeiracofield/2025/04/08/tariff-wars-and-small-businesses-an-overlooked-economic-ripple-effect/" TargetMode="External"/><Relationship Id="rId16" Type="http://schemas.openxmlformats.org/officeDocument/2006/relationships/hyperlink" Target="https://www.marieclaire.com/fashion/tariffs-trump-meaning-women-led-br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