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launches integrated council to reinforce supply chain crisis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Korean government is intensifying its collaborative efforts among policy agencies to strengthen its capacity to respond to supply chain crises. On the 23rd, the Ministry of Economy and Finance convened the 'Supply Chain Policy Agencies Council', involving ten major organisations, including the Export-Import Bank of Korea and KOTRA. This initiative aims to create a cooperative framework tailored to addressing the intricate challenges associated with modern supply chains.</w:t>
      </w:r>
      <w:r/>
    </w:p>
    <w:p>
      <w:r/>
      <w:r>
        <w:t>As global supply chains continue to grow in complexity, the need for cohesive policy responses has become increasingly pressing. The council, which comprises pertinent agencies such as the Korea Development Bank and the Industrial Bank of Korea, aims to establish a functional cooperation system that facilitates the sharing of responsibilities and information among agencies. By pooling resources and expertise, the initiative seeks to enhance the overall effectiveness of policy responses, enabling member agencies to better address the difficulties faced by companies in the field.</w:t>
      </w:r>
      <w:r/>
    </w:p>
    <w:p>
      <w:r/>
      <w:r>
        <w:t>Central to this initiative is the establishment of a 'Supply Chain Integrated Support Desk' at the Export-Import Bank of Korea. This desk is designed to streamline access for companies to various support programmes that have previously been scattered across different agencies. Such a centralised approach is a strategic response to the growing recognition that a single agency may no longer be equipped to tackle the multifaceted nature of supply chain issues independently.</w:t>
      </w:r>
      <w:r/>
    </w:p>
    <w:p>
      <w:r/>
      <w:r>
        <w:t>Furthermore, the government is looking to bolster financial connections among agencies. In scenarios where individual agency financing may fall short—particularly for substantial projects—there will be a push for joint loans and investments among agencies. This collaborative financial approach aims to mitigate risks and encourage private sector participation, particularly in high-risk and long-term supply chain infrastructure investments. Enhanced support will also target companies struggling with credit limitations, through robust linking of guarantees and insurance.</w:t>
      </w:r>
      <w:r/>
    </w:p>
    <w:p>
      <w:r/>
      <w:r>
        <w:t>At a broader level, South Korea's commitment to fortifying its supply chain infrastructure is part of a larger strategy aimed at enhancing economic resilience. Recent developments include securing agreements with nations such as Kazakhstan to diversify supply sources for essential minerals, which are crucial for sectors like semiconductors and automobile manufacturing. As the country braces for continued global competition and the fallout from international trade disputes, these measures are essential for maintaining a stable supply chain.</w:t>
      </w:r>
      <w:r/>
    </w:p>
    <w:p>
      <w:r/>
      <w:r>
        <w:t>Moreover, the evolving geopolitical landscape calls for increased collaboration, particularly in light of threats from North Korea. President Yoon Suk Yeol has underscored the importance of advancing partnerships with Japan and the United States to strengthen supply chains amidst regional security challenges. He has proposed using domestic funds to address historical grievances in hopes of fostering a more cooperative environment that can tackle shared economic issues effectively.</w:t>
      </w:r>
      <w:r/>
    </w:p>
    <w:p>
      <w:r/>
      <w:r>
        <w:t xml:space="preserve">In conclusion, the formation of the 'Supply Chain Policy Agencies Council' represents a significant move by South Korea to hone its responses to complex supply chain crises. As the global landscape evolves, the government's proactive measures aim to build a robust foundation for addressing future challenges, ensuring stability and resilience in its critical industries.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https://www.etoday.co.kr/news/view/2473161</w:t>
        </w:r>
      </w:hyperlink>
      <w:r>
        <w:t xml:space="preserve"> - Please view link - unable to able to access data</w:t>
      </w:r>
      <w:r/>
    </w:p>
    <w:p>
      <w:pPr>
        <w:pStyle w:val="ListNumber"/>
        <w:spacing w:line="240" w:lineRule="auto"/>
        <w:ind w:left="720"/>
      </w:pPr>
      <w:r/>
      <w:hyperlink r:id="rId9">
        <w:r>
          <w:rPr>
            <w:color w:val="0000EE"/>
            <w:u w:val="single"/>
          </w:rPr>
          <w:t>https://www.etoday.co.kr/news/view/2473161</w:t>
        </w:r>
      </w:hyperlink>
      <w:r>
        <w:t xml:space="preserve"> - The South Korean government is enhancing collaboration among policy agencies to improve responses to supply chain crises. A 'Supply Chain Policy Agencies Council' was established, comprising ten major agencies, including the Export-Import Bank of Korea and KOTRA. The council aims to create a functional cooperation system to address complex supply chain issues, share roles, and closely collaborate to enhance policy effectiveness. An 'Integrated Support Desk' will be set up within the Export-Import Bank of Korea to facilitate easier access for companies to various support programs. Additionally, financial linkages among agencies will be strengthened, with joint loans and investments for large-scale projects and high-risk sectors. The initiative seeks to provide swift and effective responses to future supply chain crises. </w:t>
      </w:r>
      <w:r/>
    </w:p>
    <w:p>
      <w:pPr>
        <w:pStyle w:val="ListNumber"/>
        <w:spacing w:line="240" w:lineRule="auto"/>
        <w:ind w:left="720"/>
      </w:pPr>
      <w:r/>
      <w:hyperlink r:id="rId10">
        <w:r>
          <w:rPr>
            <w:color w:val="0000EE"/>
            <w:u w:val="single"/>
          </w:rPr>
          <w:t>https://www.reuters.com/business/autos-transportation/south-korea-vows-support-biopharmaceutical-auto-sectors-over-us-tariffs-2025-05-20/</w:t>
        </w:r>
      </w:hyperlink>
      <w:r>
        <w:t xml:space="preserve"> - South Korea has pledged increased policy support for key export industries, including biopharmaceuticals and automobiles, in response to recently imposed U.S. tariffs under President Donald Trump. The tariffs, which include a 25% duty on South Korean goods, have impacted the country's trade-reliant economy. To counteract the effects, the government is preparing support packages for the pharmaceutical and semiconductor sectors and encouraging reshoring investments. Pharmaceutical exports, which totaled $9.59 billion in 2024 with 16% destined for the U.S., are facing uncertainty. Celltrion is delaying a decision on U.S. operations due to high costs, while Samsung Biologics is undergoing a routine FDA inspection. In response to the tariffs, South Korea has allocated 28.6 trillion won ($20.6 billion) to address liquidity concerns and expand export markets. Ongoing trade negotiations aim to secure exemptions ahead of the July 8 tariff deadline, though political instability from an upcoming presidential election may hinder progress. Exports to the U.S. and China are expected to decline in May, with a sharp 14.6% drop in U.S.-bound shipments so far this month.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https://www.reuters.com/markets/asia/south-korea-prepares-34-bln-fund-national-strategic-industries-2025-03-05/</w:t>
        </w:r>
      </w:hyperlink>
      <w:r>
        <w:t xml:space="preserve"> - South Korea announced the creation of a $34 billion policy fund aimed at supporting domestic companies in strategic technology sectors such as semiconductors, automotive, and biopharmaceuticals amidst rising global competition and protectionism. This initiative follows a series of tariff threats by U.S. President Donald Trump affecting major trading partners and industries since his return to office in January. The state-run Korea Development Bank will manage the fund, offering low-interest loans and other investments to companies over the next five years. South Korea has previously identified 12 key industries as critical national strategic technologies, including future mobility, rechargeable batteries, aerospace, and artificial intelligence, and this new fund will integrate a financial support package for the semiconductor industry introduced last year. (</w:t>
      </w:r>
      <w:hyperlink r:id="rId17">
        <w:r>
          <w:rPr>
            <w:color w:val="0000EE"/>
            <w:u w:val="single"/>
          </w:rPr>
          <w:t>reuters.com</w:t>
        </w:r>
      </w:hyperlink>
      <w:r>
        <w:t>)</w:t>
      </w:r>
      <w:r/>
    </w:p>
    <w:p>
      <w:pPr>
        <w:pStyle w:val="ListNumber"/>
        <w:spacing w:line="240" w:lineRule="auto"/>
        <w:ind w:left="720"/>
      </w:pPr>
      <w:r/>
      <w:hyperlink r:id="rId12">
        <w:r>
          <w:rPr>
            <w:color w:val="0000EE"/>
            <w:u w:val="single"/>
          </w:rPr>
          <w:t>https://apnews.com/article/2c5da99666c8b0369806f925954f0937</w:t>
        </w:r>
      </w:hyperlink>
      <w:r>
        <w:t xml:space="preserve"> - South Korea's President Yoon Suk Yeol emphasizes the need for swift resolution of historical hostilities with Japan to address shared security and economic challenges. In comments before his summit with Japanese Prime Minister Fumio Kishida, Yoon advocates for reconciliation to combat North Korean threats and strengthen international supply chains. He plans to use South Korean funds to compensate forced labor victims, seeking to move past historical disputes despite criticism from victims and political rivals. Yoon envisions greater cooperation with Japan in various fields such as technology and trade, essential for regional stability. Both countries aim to solidify their trilateral alliance with the United States amidst escalating North Korean missile tests. Yoon firmly opposes North Korea's nuclear ambitions and offers humanitarian aid while pushing for stronger diplomatic and economic ties with Japan to ensure resilience against global disruptions. (</w:t>
      </w:r>
      <w:hyperlink r:id="rId18">
        <w:r>
          <w:rPr>
            <w:color w:val="0000EE"/>
            <w:u w:val="single"/>
          </w:rPr>
          <w:t>apnews.com</w:t>
        </w:r>
      </w:hyperlink>
      <w:r>
        <w:t>)</w:t>
      </w:r>
      <w:r/>
    </w:p>
    <w:p>
      <w:pPr>
        <w:pStyle w:val="ListNumber"/>
        <w:spacing w:line="240" w:lineRule="auto"/>
        <w:ind w:left="720"/>
      </w:pPr>
      <w:r/>
      <w:hyperlink r:id="rId13">
        <w:r>
          <w:rPr>
            <w:color w:val="0000EE"/>
            <w:u w:val="single"/>
          </w:rPr>
          <w:t>https://www.reuters.com/markets/commodities/south-korea-kazakhstan-sign-minerals-deals-seoul-moves-diversify-supply-chain-2024-06-12/</w:t>
        </w:r>
      </w:hyperlink>
      <w:r>
        <w:t xml:space="preserve"> - South Korea has secured agreements with Kazakhstan to enable its companies to explore critical minerals such as lithium, chrome, uranium, and rare earths, aiming to diversify its supply chains. This development occurred during President Yoon Suk Yeol’s state visit to Kazakhstan, which follows a trip to Turkmenistan and precedes a visit to Uzbekistan. The agreements aim to support South Korea’s significant semiconductor industry and Hyundai Motor Group’s push for electrification, as the country heavily relies on energy imports. Additionally, South Korea and Turkmenistan have signed deals on energy resources development, potentially worth $6 billion, involving cooperation on gas field development and polymer plant restoration. Earlier, South Korea also sought to harness African mineral resources and export markets in a summit with leaders from 48 African nations. (</w:t>
      </w:r>
      <w:hyperlink r:id="rId19">
        <w:r>
          <w:rPr>
            <w:color w:val="0000EE"/>
            <w:u w:val="single"/>
          </w:rPr>
          <w:t>reuters.com</w:t>
        </w:r>
      </w:hyperlink>
      <w:r>
        <w:t>)</w:t>
      </w:r>
      <w:r/>
    </w:p>
    <w:p>
      <w:pPr>
        <w:pStyle w:val="ListNumber"/>
        <w:spacing w:line="240" w:lineRule="auto"/>
        <w:ind w:left="720"/>
      </w:pPr>
      <w:r/>
      <w:hyperlink r:id="rId14">
        <w:r>
          <w:rPr>
            <w:color w:val="0000EE"/>
            <w:u w:val="single"/>
          </w:rPr>
          <w:t>https://www.cambridge.org/core/journals/business-and-politics/article/high-technology-and-economic-statecraft-the-emergence-of-technoeconomic-statecraft-in-south-korea/9CD4E7168C5451208D018061CE56A960</w:t>
        </w:r>
      </w:hyperlink>
      <w:r>
        <w:t xml:space="preserve"> - This article examines the emergence of techno-economic statecraft in South Korea, focusing on the government's efforts to strengthen supply chain resilience and economic security. It discusses the enactment of the 'Basic Act on Support for Supply Chain Stabilization' and the proposal of the 'Framework Act on Supply Chain' in October 2022, which institutionalize a nationwide supply chain stabilization and crisis management system. The article also highlights the expansion of public-private partnerships, with the number of participating institutions in supply chain management committees increasing from 12 to 29, aiming to enhance early warning capabilities and collaboration. (</w:t>
      </w:r>
      <w:hyperlink r:id="rId20">
        <w:r>
          <w:rPr>
            <w:color w:val="0000EE"/>
            <w:u w:val="single"/>
          </w:rPr>
          <w:t>cambridge.org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today.co.kr/news/view/2473161" TargetMode="External"/><Relationship Id="rId10" Type="http://schemas.openxmlformats.org/officeDocument/2006/relationships/hyperlink" Target="https://www.reuters.com/business/autos-transportation/south-korea-vows-support-biopharmaceutical-auto-sectors-over-us-tariffs-2025-05-20/" TargetMode="External"/><Relationship Id="rId11" Type="http://schemas.openxmlformats.org/officeDocument/2006/relationships/hyperlink" Target="https://www.reuters.com/markets/asia/south-korea-prepares-34-bln-fund-national-strategic-industries-2025-03-05/" TargetMode="External"/><Relationship Id="rId12" Type="http://schemas.openxmlformats.org/officeDocument/2006/relationships/hyperlink" Target="https://apnews.com/article/2c5da99666c8b0369806f925954f0937" TargetMode="External"/><Relationship Id="rId13" Type="http://schemas.openxmlformats.org/officeDocument/2006/relationships/hyperlink" Target="https://www.reuters.com/markets/commodities/south-korea-kazakhstan-sign-minerals-deals-seoul-moves-diversify-supply-chain-2024-06-12/" TargetMode="External"/><Relationship Id="rId14" Type="http://schemas.openxmlformats.org/officeDocument/2006/relationships/hyperlink" Target="https://www.cambridge.org/core/journals/business-and-politics/article/high-technology-and-economic-statecraft-the-emergence-of-technoeconomic-statecraft-in-south-korea/9CD4E7168C5451208D018061CE56A960"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autos-transportation/south-korea-vows-support-biopharmaceutical-auto-sectors-over-us-tariffs-2025-05-20/?utm_source=openai" TargetMode="External"/><Relationship Id="rId17" Type="http://schemas.openxmlformats.org/officeDocument/2006/relationships/hyperlink" Target="https://www.reuters.com/markets/asia/south-korea-prepares-34-bln-fund-national-strategic-industries-2025-03-05/?utm_source=openai" TargetMode="External"/><Relationship Id="rId18" Type="http://schemas.openxmlformats.org/officeDocument/2006/relationships/hyperlink" Target="https://apnews.com/article/2c5da99666c8b0369806f925954f0937?utm_source=openai" TargetMode="External"/><Relationship Id="rId19" Type="http://schemas.openxmlformats.org/officeDocument/2006/relationships/hyperlink" Target="https://www.reuters.com/markets/commodities/south-korea-kazakhstan-sign-minerals-deals-seoul-moves-diversify-supply-chain-2024-06-12/?utm_source=openai" TargetMode="External"/><Relationship Id="rId20" Type="http://schemas.openxmlformats.org/officeDocument/2006/relationships/hyperlink" Target="https://www.cambridge.org/core/journals/business-and-politics/article/high-technology-and-economic-statecraft-the-emergence-of-technoeconomic-statecraft-in-south-korea/9CD4E7168C5451208D018061CE56A96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