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Electric vehicle sector accelerates vertical integration to secure critical battery materials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electric vehicle (EV) and lithium-ion battery industries are on a rapid growth trajectory, presenting significant opportunities for companies invested in these sectors. Recent insights from IDTechEx’s report, “Critical Battery Materials 2025-2035: Technologies, Players, Markets and Forecasts,” reveal a shifting landscape where players across the battery value chain are evolving beyond their traditional roles. A dominant trend is the rise of vertical integration, where companies engage in a “mine-to-market” strategy to secure greater value from raw materials essential for battery production.</w:t>
      </w:r>
      <w:r/>
    </w:p>
    <w:p>
      <w:r/>
      <w:r>
        <w:t>The burgeoning demand for lithium-ion batteries is not only reshaping markets for critical raw materials such as lithium, nickel, cobalt, and natural graphite but also outstripping global supply from mining operations. This increasing pressure on raw material availability is leading to a strategic pivot among upstream players. They are keenly aware that directly catering to the EV market can unlock substantial commercial potential. For instance, IDTechEx highlights how companies like Vulcan Energy Resources and Nouveau Monde Graphite are moving towards integrated business models that allow them to produce battery-grade chemicals directly from their operations.</w:t>
      </w:r>
      <w:r/>
    </w:p>
    <w:p>
      <w:r/>
      <w:r>
        <w:t xml:space="preserve">The focus on vertical integration is further evidenced by nations such as Indonesia, the world’s leading nickel producer, which is strategically redirecting its efforts from processing nickel for stainless steel to prioritising supply for the EV sector. This pivot is not merely about augmenting production capacities but is also tied to economic imperatives and a growing consciousness of supply chain localisation and security. </w:t>
      </w:r>
      <w:r/>
    </w:p>
    <w:p>
      <w:r/>
      <w:r>
        <w:t>Battery manufacturers and original equipment manufacturers (OEMs) have noticed the vulnerabilities within their supply chains, primarily due to reliance on global mining operations that may not be strategically aligned with their needs. Tesla has taken proactive measures, including in-house battery production and securing mining licenses, to mitigate such risks. However, the challenges of significant capital investments and the risk of technological obsolescence linger, making vertical integration a complex yet necessary strategy for many players. There is a reluctance among established mining entities to heavily invest in the shift towards sustainable energy practices, leading many EV makers to invest directly in mining ventures to safeguard their supply of critical materials.</w:t>
      </w:r>
      <w:r/>
    </w:p>
    <w:p>
      <w:r/>
      <w:r>
        <w:t xml:space="preserve">In this context, the concept of vertical integration goes beyond merely securing resources. It also fosters innovation in production processes. For example, advancements in refining techniques, such as electrolysis for lithium extraction, are being prioritised to improve sustainability and reduce costs. Innovations like these address the dual challenge of meeting increasing market demand while adhering to escalating environmental standards. </w:t>
      </w:r>
      <w:r/>
    </w:p>
    <w:p>
      <w:r/>
      <w:r>
        <w:t>As automakers such as BMW, General Motors, and Ford explore domestic production routes, they face not only the allure but also the conundrum of strategic positioning within the value chain. Geopolitical concerns complicate these efforts further, particularly as the concentration of key battery metals such as lithium and cobalt remains predominantly in countries with less stable political climates. Industry experts have warned that without a transparent international trading framework and responsible sourcing practices, the risks associated with these concentrated supply chains could outweigh the benefits.</w:t>
      </w:r>
      <w:r/>
    </w:p>
    <w:p>
      <w:r/>
      <w:r>
        <w:t>The future of battery supply chains hinges on how effectively players capitalise on vertical integration while balancing investment risks and technological advancements. The ongoing evolution of the ecosystem will necessitate collaboration across various stakeholders— miners, manufacturers, governments, and researchers—to ensure that the global shift towards electrification is both sustainable and resilient.</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6 – </w:t>
      </w:r>
      <w:hyperlink r:id="rId14">
        <w:r>
          <w:rPr>
            <w:color w:val="0000EE"/>
            <w:u w:val="single"/>
          </w:rPr>
          <w:t>[6]</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https://skillings.net/battery-materials-security-and-the-rise-of-vertical-integration/</w:t>
        </w:r>
      </w:hyperlink>
      <w:r>
        <w:t xml:space="preserve"> - Please view link - unable to able to access data</w:t>
      </w:r>
      <w:r/>
    </w:p>
    <w:p>
      <w:pPr>
        <w:pStyle w:val="ListNumber"/>
        <w:spacing w:line="240" w:lineRule="auto"/>
        <w:ind w:left="720"/>
      </w:pPr>
      <w:r/>
      <w:hyperlink r:id="rId10">
        <w:r>
          <w:rPr>
            <w:color w:val="0000EE"/>
            <w:u w:val="single"/>
          </w:rPr>
          <w:t>https://www.adlittle.com/us-en/insights/prism/achieving-resilience-and-sustainability-ev-battery-supply-chain</w:t>
        </w:r>
      </w:hyperlink>
      <w:r>
        <w:t xml:space="preserve"> - This article discusses how vertical integration can enhance resilience and sustainability in the electric vehicle (EV) battery supply chain. It highlights Tesla's early adoption of in-house battery production and acquisition of suppliers, including mining licenses, to mitigate risks. The piece also examines the challenges of full vertical integration, such as high costs and potential obsolescence, and explores strategic partnerships and ecosystems as alternative approaches to strengthen supply chain resilience.</w:t>
      </w:r>
      <w:r/>
    </w:p>
    <w:p>
      <w:pPr>
        <w:pStyle w:val="ListNumber"/>
        <w:spacing w:line="240" w:lineRule="auto"/>
        <w:ind w:left="720"/>
      </w:pPr>
      <w:r/>
      <w:hyperlink r:id="rId11">
        <w:r>
          <w:rPr>
            <w:color w:val="0000EE"/>
            <w:u w:val="single"/>
          </w:rPr>
          <w:t>https://www.spglobal.com/market-intelligence/en/news-insights/articles/2023/6/battery-next-ev-makers-use-model-t-playbook-due-to-metal-supply-fears-75880328</w:t>
        </w:r>
      </w:hyperlink>
      <w:r>
        <w:t xml:space="preserve"> - This article explores how automakers are investing in mining operations to secure supplies of critical battery metals like lithium and cobalt. It discusses the reluctance of large mining companies to invest heavily in the energy transition, leading EV makers to invest directly in metal production. The piece also highlights the historical context of vertical integration in the automotive industry and the challenges faced by automakers in accessing essential minerals.</w:t>
      </w:r>
      <w:r/>
    </w:p>
    <w:p>
      <w:pPr>
        <w:pStyle w:val="ListNumber"/>
        <w:spacing w:line="240" w:lineRule="auto"/>
        <w:ind w:left="720"/>
      </w:pPr>
      <w:r/>
      <w:hyperlink r:id="rId13">
        <w:r>
          <w:rPr>
            <w:color w:val="0000EE"/>
            <w:u w:val="single"/>
          </w:rPr>
          <w:t>https://www.sciencedirect.com/science/article/abs/pii/S0921344924003823</w:t>
        </w:r>
      </w:hyperlink>
      <w:r>
        <w:t xml:space="preserve"> - This study maps the global cobalt and lithium supply chains and discusses supply risks at both country and company levels. It demonstrates the high concentration of supply chains for these materials, particularly in production and refining stages. The article emphasizes the role of overseas investments and vertical integration in evaluating mineral supply risks and suggests that achieving supply chain security requires transparent international trading systems and responsible sourcing practices.</w:t>
      </w:r>
      <w:r/>
    </w:p>
    <w:p>
      <w:pPr>
        <w:pStyle w:val="ListNumber"/>
        <w:spacing w:line="240" w:lineRule="auto"/>
        <w:ind w:left="720"/>
      </w:pPr>
      <w:r/>
      <w:hyperlink r:id="rId12">
        <w:r>
          <w:rPr>
            <w:color w:val="0000EE"/>
            <w:u w:val="single"/>
          </w:rPr>
          <w:t>https://acfequityresearch.com/ev-battery-vertical-integration-the-automakers-solution/</w:t>
        </w:r>
      </w:hyperlink>
      <w:r>
        <w:t xml:space="preserve"> - This article examines the trend of vertical integration among automakers to secure supply chains for electric vehicle (EV) batteries. It discusses the challenges posed by China's dominance in the Li-ion battery supply chain and the potential risks and rewards of automakers investing upstream in mining operations. The piece also highlights the need for strategic positioning in supply chain management to address the growing demand for EVs and battery materials.</w:t>
      </w:r>
      <w:r/>
    </w:p>
    <w:p>
      <w:pPr>
        <w:pStyle w:val="ListNumber"/>
        <w:spacing w:line="240" w:lineRule="auto"/>
        <w:ind w:left="720"/>
      </w:pPr>
      <w:r/>
      <w:hyperlink r:id="rId14">
        <w:r>
          <w:rPr>
            <w:color w:val="0000EE"/>
            <w:u w:val="single"/>
          </w:rPr>
          <w:t>https://www.morganstanley.com/ideas/ev-battery-lithium-supply</w:t>
        </w:r>
      </w:hyperlink>
      <w:r>
        <w:t xml:space="preserve"> - This report outlines the obstacles to meeting the demand for minerals needed to produce electric vehicles (EVs). It highlights the concentration of mining and refining of key battery metals in a few countries, raising potential geopolitical risks. The report also discusses the expected growth in lithium demand and the challenges associated with meeting global net-zero goals by 2040, including sustainability issues and the dominance of Chinese companies in the supply chain.</w:t>
      </w:r>
      <w:r/>
    </w:p>
    <w:p>
      <w:pPr>
        <w:pStyle w:val="ListNumber"/>
        <w:spacing w:line="240" w:lineRule="auto"/>
        <w:ind w:left="720"/>
      </w:pPr>
      <w:r/>
      <w:hyperlink r:id="rId15">
        <w:r>
          <w:rPr>
            <w:color w:val="0000EE"/>
            <w:u w:val="single"/>
          </w:rPr>
          <w:t>https://investingnews.com/vertical-integration-in-the-ev-battery-sector/</w:t>
        </w:r>
      </w:hyperlink>
      <w:r>
        <w:t xml:space="preserve"> - This article discusses the trend of vertical integration in the electric vehicle (EV) battery sector, focusing on how automakers and battery manufacturers are investing in domestic supply chains to secure raw materials. It highlights significant investments by companies like BMW, General Motors, Ford, and Tesla in U.S.-based battery and module manufacturing. The piece also addresses the challenges of a growing supply gap and the need for vertical integration to remain competitive in the EV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battery-materials-security-and-the-rise-of-vertical-integration/" TargetMode="External"/><Relationship Id="rId10" Type="http://schemas.openxmlformats.org/officeDocument/2006/relationships/hyperlink" Target="https://www.adlittle.com/us-en/insights/prism/achieving-resilience-and-sustainability-ev-battery-supply-chain" TargetMode="External"/><Relationship Id="rId11" Type="http://schemas.openxmlformats.org/officeDocument/2006/relationships/hyperlink" Target="https://www.spglobal.com/market-intelligence/en/news-insights/articles/2023/6/battery-next-ev-makers-use-model-t-playbook-due-to-metal-supply-fears-75880328" TargetMode="External"/><Relationship Id="rId12" Type="http://schemas.openxmlformats.org/officeDocument/2006/relationships/hyperlink" Target="https://acfequityresearch.com/ev-battery-vertical-integration-the-automakers-solution/" TargetMode="External"/><Relationship Id="rId13" Type="http://schemas.openxmlformats.org/officeDocument/2006/relationships/hyperlink" Target="https://www.sciencedirect.com/science/article/abs/pii/S0921344924003823" TargetMode="External"/><Relationship Id="rId14" Type="http://schemas.openxmlformats.org/officeDocument/2006/relationships/hyperlink" Target="https://www.morganstanley.com/ideas/ev-battery-lithium-supply" TargetMode="External"/><Relationship Id="rId15" Type="http://schemas.openxmlformats.org/officeDocument/2006/relationships/hyperlink" Target="https://investingnews.com/vertical-integration-in-the-ev-battery-sect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