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 faces automotive crisis as rare earth supplies falter amid China export curbs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the midst of rising trade tensions, a severe crisis looms over Europe's automotive industry, with analysts warning that the continent’s supply of rare earth elements is on the verge of depletion. A report by Berylls, in collaboration with AlixPartners, signals that critical components necessary for electric vehicle production—such as neodymium—are running critically low, potentially leading to halted assembly lines by mid-June if imports do not resume swiftly. </w:t>
      </w:r>
      <w:r/>
    </w:p>
    <w:p>
      <w:r/>
      <w:r>
        <w:t>China's monopoly over the rare earth market, possessing nearly 90 percent of the global extraction capability and nearly complete control over processing, places it in a position of unprecedented power. The recent imposition of export restrictions, viewed as a direct response to the United States' 145 percent tariffs on its imports, has intensified fears of an impending crisis. Since April, new licensing requirements have severely curtailed shipments of key minerals like dysprosium and terbium, used not only in EVs but also across various sectors including renewable energy, military technology, and consumer electronics. These restrictions have already led to shipment cancellations and market instability, amplifying concerns among manufacturers who depend on these vital materials.</w:t>
      </w:r>
      <w:r/>
    </w:p>
    <w:p>
      <w:r/>
      <w:r>
        <w:t>Automotive giants like Tesla and Volkswagen are reportedly feeling the effects, with some shipments facing delayed approvals, leading to significant operational bottlenecks. Industry experts caution that within three to six months, the ripple effects of these shortages could lead to severe production disruptions. In contrast to the semiconductor crisis that previously shook global manufacturing, this current situation is characterised by a distinct lack of alternative sourcing options. Efforts to explore alternative suppliers, such as Australia’s Lynas, are unlikely to provide immediate relief, with expansion timelines predicting availability only by mid-2025.</w:t>
      </w:r>
      <w:r/>
    </w:p>
    <w:p>
      <w:r/>
      <w:r>
        <w:t>The impact of this looming shortage is not confined to automobile production; it extends to the broader European goal of a decarbonised economy. The EU was notably slow to react during China’s earlier restrictions on other essential minerals such as gallium and germanium, failing to catalyse any preventive measures that might have helped buffer against the current crisis. This history of political inaction further complicates the situation. Although discussion of emergency responses is in progress—such as leveraging strategic reserves or enhancing import pathways from countries like Japan—no decisive actions have yet been rolled out as of late May.</w:t>
      </w:r>
      <w:r/>
    </w:p>
    <w:p>
      <w:r/>
      <w:r>
        <w:t xml:space="preserve">Experts have drawn parallels between current events and previous mineral shortages, emphasising that reliance on a single, foreign-dominated source poses systemic risks. Quiet factories across Europe highlight the anxiety within the industry, as many automotive manufacturers operate under a just-in-time model, where any disruption can halt production lines instantly. The absence of a robust and proactive response from major industry players has raised alarms, as the ongoing crisis threatens not only job security but also the future viability of Europe’s automotive ambitions amid intensifying global competition. </w:t>
      </w:r>
      <w:r/>
    </w:p>
    <w:p>
      <w:r/>
      <w:r>
        <w:t>In this precarious landscape, European policymakers must act swiftly to diversify supply sources and fortify production resilience, lest they find themselves at the mercy of a supply chain intricately intertwined with geopolitical tensions. As the EU seeks to balance ambitious environmental goals with economic realities, the current crisis serves as a stark reminder of the vulnerabilities inherent in global dependency on strategic minerals—especially those sourced from a single dominant player like China. Without immediate and coordinated action, European manufacturers could soon face a stark reality that threatens to derail their aspirations for a sustainable and competitive automotive sector.</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12">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14">
        <w:r>
          <w:rPr>
            <w:color w:val="0000EE"/>
            <w:u w:val="single"/>
          </w:rPr>
          <w:t>[5]</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[3]</w:t>
        </w:r>
      </w:hyperlink>
      <w:r>
        <w:t xml:space="preserve">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https://dailygalaxy.com/2025/05/in-5-to-6-weeks-therell-be-a-serious-crisis-chinas-possession-of-rare-earths-could-wreck-europes-car-production/</w:t>
        </w:r>
      </w:hyperlink>
      <w:r>
        <w:t xml:space="preserve"> - Please view link - unable to able to access data</w:t>
      </w:r>
      <w:r/>
    </w:p>
    <w:p>
      <w:pPr>
        <w:pStyle w:val="ListNumber"/>
        <w:spacing w:line="240" w:lineRule="auto"/>
        <w:ind w:left="720"/>
      </w:pPr>
      <w:r/>
      <w:hyperlink r:id="rId10">
        <w:r>
          <w:rPr>
            <w:color w:val="0000EE"/>
            <w:u w:val="single"/>
          </w:rPr>
          <w:t>https://www.ft.com/content/b8269eff-b60a-435f-8e85-43f9fa36f9c2</w:t>
        </w:r>
      </w:hyperlink>
      <w:r>
        <w:t xml:space="preserve"> - China's recent export controls on seven critical rare earth elements—used in electric vehicles, wind turbines, and military equipment—have sparked concerns about potential automotive production shutdowns and supply chain disruptions. The restrictions are viewed as retaliation against the U.S.'s 145% tariffs on Chinese imports, targeting 'heavy' and 'medium' rare earths like dysprosium, terbium, and samarium, crucial for high-performance magnets. Industry experts warn that automotive manufacturers, including Tesla, could face severe consequences within three to six months due to limited stockpiles. The restrictions, which tighten licensing and ban re-exports to the U.S., have already led to shipment cancellations, market withdrawals, and pricing uncertainty. Alternative global sources like Australia's Lynas are being explored, but expansion projects won't deliver relief until mid-2025. The situation is further complicated by declining Chinese rare earth feedstock from conflict-hit Myanmar. Although China has historically avoided moves that hurt its own economic interests, the timeline and effectiveness of licensing processes remain uncertain. The developments underscore the strategic leverage of China's dominance in rare earth processing and the vulnerability of global supply chains.</w:t>
      </w:r>
      <w:r/>
    </w:p>
    <w:p>
      <w:pPr>
        <w:pStyle w:val="ListNumber"/>
        <w:spacing w:line="240" w:lineRule="auto"/>
        <w:ind w:left="720"/>
      </w:pPr>
      <w:r/>
      <w:hyperlink r:id="rId12">
        <w:r>
          <w:rPr>
            <w:color w:val="0000EE"/>
            <w:u w:val="single"/>
          </w:rPr>
          <w:t>https://www.ft.com/content/81ba803e-9cce-4752-8432-4dde4e77c691</w:t>
        </w:r>
      </w:hyperlink>
      <w:r>
        <w:t xml:space="preserve"> - China’s recent export restrictions on seven rare earth elements and permanent magnets—critical for electric vehicles, wind turbines, robots, and military equipment—are creating significant concerns for global supply chains. Although Beijing’s commerce ministry has started approving some export licenses, the slow approval process is causing delays, especially in Europe and the U.S. The controls were implemented in response to U.S. President Trump's sweeping tariffs in early April and require exporters to certify non-military use and prevent re-export to the U.S. Companies like Tesla, Ford, Lockheed Martin, and Volkswagen are already feeling the pressure, with some shipments approved but insufficient to meet growing demand. The Chinese bureaucracy is struggling to manage the flood of license applications, adding to the uncertainty. Industry experts believe China is using its dominance in rare earths as geopolitical leverage amid ongoing trade tensions. Despite reassurances from some exporters and expectations of more approvals due to the U.S.-China 90-day ceasefire on tariffs, the lack of clarity continues to hinder business operations. The situation is expected to accelerate efforts by Western nations to reduce reliance on Chinese-supplied rare earth materials.</w:t>
      </w:r>
      <w:r/>
    </w:p>
    <w:p>
      <w:pPr>
        <w:pStyle w:val="ListNumber"/>
        <w:spacing w:line="240" w:lineRule="auto"/>
        <w:ind w:left="720"/>
      </w:pPr>
      <w:r/>
      <w:hyperlink r:id="rId11">
        <w:r>
          <w:rPr>
            <w:color w:val="0000EE"/>
            <w:u w:val="single"/>
          </w:rPr>
          <w:t>https://www.ft.com/content/24187c18-9cfe-4b8c-8863-6f3bf09e2cd4</w:t>
        </w:r>
      </w:hyperlink>
      <w:r>
        <w:t xml:space="preserve"> - The article from the Financial Times discusses growing concerns over a potentially severe geopolitical conflict centered on critical mineral supply chains, particularly rare earth elements crucial for green technologies and defense systems. Historically, fears of shortages have often been mitigated by market responses and global legal frameworks. However, China's April 2025 imposition of licensing regulations on seven rare earths marks a notable escalation. These measures, targeting finished products like magnets with dual civilian and military uses, could significantly disrupt industries in the U.S., including electric vehicle and fighter jet manufacturing. While similar past threats—such as those involving lithium, nickel, gallium, and germanium—were defused by alternative suppliers and price corrections, the current restrictions are more targeted and difficult to circumvent. Experts warn that the U.S. is ill-prepared, with minimal domestic production and stockpiles of critical minerals. Although a temporary trade agreement on May 12 may ease immediate tensions, the situation reveals China's improved ability to wield mineral supply as a strategic tool. While catastrophic consequences may still be avoided, the risk of supply chain disruption is rising, especially for less politically aligned nations with China. The article underscores the weakening case for complacency in light of these developments.</w:t>
      </w:r>
      <w:r/>
    </w:p>
    <w:p>
      <w:pPr>
        <w:pStyle w:val="ListNumber"/>
        <w:spacing w:line="240" w:lineRule="auto"/>
        <w:ind w:left="720"/>
      </w:pPr>
      <w:r/>
      <w:hyperlink r:id="rId14">
        <w:r>
          <w:rPr>
            <w:color w:val="0000EE"/>
            <w:u w:val="single"/>
          </w:rPr>
          <w:t>https://www.ft.com/content/d48e9a90-ba6a-42bb-9da7-58db89643f86</w:t>
        </w:r>
      </w:hyperlink>
      <w:r>
        <w:t xml:space="preserve"> - China has increased its control over key technologies and critical minerals amid escalating trade tensions with the US and Europe. Chinese authorities have restricted the movement of engineers and equipment, proposed export controls on battery technologies, and limited technologies for processing critical minerals. These actions aim to retain advanced technologies in China and maintain its key position in global supply chains. Companies like Apple’s partner Foxconn face challenges in relocating production outside China. The focus targets countries like India, though projects in South-East Asia and the Middle East remain unaffected. China's restrictions on lithium extraction and battery technologies could impact global supply chains and collaborations, particularly in the battery industry. Chinese breakthroughs in LFP technology have complicated the industry landscape, posing challenges for international partners in accessing cutting-edge technology. The new measures extend to strategic materials like rare earths, affecting diverse industrial sectors.</w:t>
      </w:r>
      <w:r/>
    </w:p>
    <w:p>
      <w:pPr>
        <w:pStyle w:val="ListNumber"/>
        <w:spacing w:line="240" w:lineRule="auto"/>
        <w:ind w:left="720"/>
      </w:pPr>
      <w:r/>
      <w:hyperlink r:id="rId13">
        <w:r>
          <w:rPr>
            <w:color w:val="0000EE"/>
            <w:u w:val="single"/>
          </w:rPr>
          <w:t>https://www.reuters.com/business/autos-transportation/eu-seeks-preserve-auto-industry-carmakers-condemn-fines-2025-01-30/</w:t>
        </w:r>
      </w:hyperlink>
      <w:r>
        <w:t xml:space="preserve"> - La jefa de la Comisión Europea, Ursula von der Leyen, organiza un debate con ejecutivos del sector automotor, sindicatos y otros actores para asegurar que los productores de automóviles de la UE puedan electrificar sus flotas y competir con los rivales más avanzados de China y EE. UU. Este sector enfrenta cierres de fábricas y recortes de empleos, además de amenazas económicas como aranceles comerciales estadounidenses y dependencia de China para minerales y baterías críticos. El diálogo estratégico se centrará en discutir tecnologías clave, costos energéticos y de insumos, comercio y regulación. La Asociación Europea de Fabricantes de Automóviles (ACEA) busca que la UE elimine potenciales multas para los productores que no cumplan con los objetivos de emisiones de CO2, que podrían alcanzar los 15 mil millones de euros. Los fabricantes europeos pueden cumplir estos objetivos reduciendo la producción de autos de gasolina o diesel, o comprando créditos a Tesla o competidores chinos. Líderes de Alemania, Italia y República Checa han pedido a Bruselas la flexibilización de estas multas. El diálogo debería enfocarse en políticas a largo plazo como mejorar la infraestructura de carga e incentivar la compra de vehículos eléctricos nacionales.</w:t>
      </w:r>
      <w:r/>
    </w:p>
    <w:p>
      <w:pPr>
        <w:pStyle w:val="ListNumber"/>
        <w:spacing w:line="240" w:lineRule="auto"/>
        <w:ind w:left="720"/>
      </w:pPr>
      <w:r/>
      <w:hyperlink r:id="rId12">
        <w:r>
          <w:rPr>
            <w:color w:val="0000EE"/>
            <w:u w:val="single"/>
          </w:rPr>
          <w:t>https://www.ft.com/content/81ba803e-9cce-4752-8432-4dde4e77c691</w:t>
        </w:r>
      </w:hyperlink>
      <w:r>
        <w:t xml:space="preserve"> - China’s recent export restrictions on seven rare earth elements and permanent magnets—critical for electric vehicles, wind turbines, robots, and military equipment—are creating significant concerns for global supply chains. Although Beijing’s commerce ministry has started approving some export licenses, the slow approval process is causing delays, especially in Europe and the U.S. The controls were implemented in response to U.S. President Trump's sweeping tariffs in early April and require exporters to certify non-military use and prevent re-export to the U.S. Companies like Tesla, Ford, Lockheed Martin, and Volkswagen are already feeling the pressure, with some shipments approved but insufficient to meet growing demand. The Chinese bureaucracy is struggling to manage the flood of license applications, adding to the uncertainty. Industry experts believe China is using its dominance in rare earths as geopolitical leverage amid ongoing trade tensions. Despite reassurances from some exporters and expectations of more approvals due to the U.S.-China 90-day ceasefire on tariffs, the lack of clarity continues to hinder business operations. The situation is expected to accelerate efforts by Western nations to reduce reliance on Chinese-supplied rare earth materials.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ailygalaxy.com/2025/05/in-5-to-6-weeks-therell-be-a-serious-crisis-chinas-possession-of-rare-earths-could-wreck-europes-car-production/" TargetMode="External"/><Relationship Id="rId10" Type="http://schemas.openxmlformats.org/officeDocument/2006/relationships/hyperlink" Target="https://www.ft.com/content/b8269eff-b60a-435f-8e85-43f9fa36f9c2" TargetMode="External"/><Relationship Id="rId11" Type="http://schemas.openxmlformats.org/officeDocument/2006/relationships/hyperlink" Target="https://www.ft.com/content/24187c18-9cfe-4b8c-8863-6f3bf09e2cd4" TargetMode="External"/><Relationship Id="rId12" Type="http://schemas.openxmlformats.org/officeDocument/2006/relationships/hyperlink" Target="https://www.ft.com/content/81ba803e-9cce-4752-8432-4dde4e77c691" TargetMode="External"/><Relationship Id="rId13" Type="http://schemas.openxmlformats.org/officeDocument/2006/relationships/hyperlink" Target="https://www.reuters.com/business/autos-transportation/eu-seeks-preserve-auto-industry-carmakers-condemn-fines-2025-01-30/" TargetMode="External"/><Relationship Id="rId14" Type="http://schemas.openxmlformats.org/officeDocument/2006/relationships/hyperlink" Target="https://www.ft.com/content/d48e9a90-ba6a-42bb-9da7-58db89643f86"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