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European port congestion worsens amid geopolitical tensions and Rhine low water levels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Port congestion within Europe is worsening, affecting vital trade routes and causing ripple effects across global shipping networks. Recent findings from maritime consultancy Drewry reveal an alarming escalation in wait times for berth space in northern European ports. In Bremerhaven, Germany, waiting periods surged by 77% between late March and mid-May, with similar increases observed in Antwerp (37%) and Hamburg (49%). The situation is compounded by labour shortages and markedly low water levels on the Rhine River, which are hampering barge traffic crucial for transporting goods to and from inland locations. Furthermore, geopolitical tensions, particularly the trade dynamics between the US and China, are complicating matters, as seen with recent tariff adjustments that have driven demand for shipping services.</w:t>
      </w:r>
      <w:r/>
    </w:p>
    <w:p>
      <w:r/>
      <w:r>
        <w:t>As detailed by various industry experts, including Rolf Habben Jansen, CEO of Hapag-Lloyd AG, while there have been indications of improvement at certain European ports, he anticipates it will take an additional six to eight weeks to achieve stable operations. The disruptions extend beyond Europe, with dramatic delays also reported in China, particularly at key ports like Shenzhen, as well as in major US trading hubs such as Los Angeles and New York.</w:t>
      </w:r>
      <w:r/>
    </w:p>
    <w:p>
      <w:r/>
      <w:r>
        <w:t>The reasons behind this extensive congestion are multifaceted. In addition to domestic issues, the global shipping landscape is witnessing significant strain due to external factors. Diversions from the Red Sea—prompted by attacks from Yemen-based Houthi militias—are further exacerbating delays, adding an additional nine to fourteen days to transit times via alternate routes around Africa. This diversion is not merely a logistical inconvenience; it has profound implications for the global supply chain, especially as the peak shipping season approaches.</w:t>
      </w:r>
      <w:r/>
    </w:p>
    <w:p>
      <w:r/>
      <w:r>
        <w:t>Presently, shipping rates are poised to rise sharply. Data shows that the cost of transporting a 40-foot container from China to Northern Europe has escalated nearly 3.5 times since early May, despite being lower than the record highs experienced earlier in 2023. Factors driving these increases range from heightened demand from major retailers, who are anxious to replenish stock amidst anticipated tariff hikes, to the ongoing capacity constraints that plague various ports.</w:t>
      </w:r>
      <w:r/>
    </w:p>
    <w:p>
      <w:r/>
      <w:r>
        <w:t>Furthermore, industry analysts, including those at Oxford Economics, suggest that the uncertainty surrounding US tariffs may further challenge importers and exporters as they seek to navigate fluctuating demand. The additional policy uncertainty, particularly with regards to potential new tariffs on European goods, carries the risk of significantly disrupting transatlantic trade. A recent analysis indicated that if tariffs were set at 50%, EU exports to the US could diminish by over half, thereby impacting several economically dependent countries in Europe.</w:t>
      </w:r>
      <w:r/>
    </w:p>
    <w:p>
      <w:r/>
      <w:r>
        <w:t>As global shipping firms adjust to these pressures, carriers like MSC Mediterranean Shipping Co. are increasing freight rates and establishing peak season surcharges. This escalation is accompanied by a backdrop of geopolitical tensions that render predictability a rarity in maritime transport. The American shipping landscape remains uncertain, with questions surrounding the sustainability of tariff strategies and their long-term ramifications on supply chains across both sides of the Atlantic.</w:t>
      </w:r>
      <w:r/>
    </w:p>
    <w:p>
      <w:r/>
      <w:r>
        <w:t xml:space="preserve">Amidst these challenges, maritime routes are not just battling congestion; they are grappling with broader geopolitical conflicts that reshape shipping dynamics. The fallout from the recent Israeli-Hamas conflict and ongoing tensions in Eastern Europe has led shipping lanes to recalibrate, resulting in a comprehensive strain on an already fragile global logistics framework. </w:t>
      </w:r>
      <w:r/>
    </w:p>
    <w:p>
      <w:r/>
      <w:r>
        <w:t>While some experts voice cautious optimism regarding a gradual return to normalcy in port operations, they simultaneously acknowledge that without deliberate and strategic management, the risk of catastrophic congestion remains high. The immediate future for global shipping is fraught with uncertainty, requiring flexibility and adaptability from all stakeholders involved in the maritime supply chain.</w:t>
      </w:r>
      <w:r/>
    </w:p>
    <w:p>
      <w:pPr>
        <w:pStyle w:val="Heading2"/>
      </w:pPr>
      <w:r>
        <w:t>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[3]</w:t>
        </w:r>
      </w:hyperlink>
      <w:r>
        <w:t xml:space="preserve"> </w:t>
      </w:r>
      <w:r/>
    </w:p>
    <w:p>
      <w:pPr>
        <w:pStyle w:val="ListBullet"/>
        <w:spacing w:line="240" w:lineRule="auto"/>
        <w:ind w:left="720"/>
      </w:pPr>
      <w:r/>
      <w:r>
        <w:t xml:space="preserve">Paragraph 3 – </w:t>
      </w:r>
      <w:hyperlink r:id="rId12">
        <w:r>
          <w:rPr>
            <w:color w:val="0000EE"/>
            <w:u w:val="single"/>
          </w:rPr>
          <w:t>[4]</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4">
        <w:r>
          <w:rPr>
            <w:color w:val="0000EE"/>
            <w:u w:val="single"/>
          </w:rPr>
          <w:t>[6]</w:t>
        </w:r>
      </w:hyperlink>
      <w:r>
        <w:t xml:space="preserve"> </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https://www.thespuzz.com/europes-shipping-bottlenecks-expected-to-persist-into-july/</w:t>
        </w:r>
      </w:hyperlink>
      <w:r>
        <w:t xml:space="preserve"> - Please view link - unable to able to access data</w:t>
      </w:r>
      <w:r/>
    </w:p>
    <w:p>
      <w:pPr>
        <w:pStyle w:val="ListNumber"/>
        <w:spacing w:line="240" w:lineRule="auto"/>
        <w:ind w:left="720"/>
      </w:pPr>
      <w:r/>
      <w:hyperlink r:id="rId10">
        <w:r>
          <w:rPr>
            <w:color w:val="0000EE"/>
            <w:u w:val="single"/>
          </w:rPr>
          <w:t>https://www.ft.com/content/a03da8f6-b468-4a86-8db5-83838f7d6409</w:t>
        </w:r>
      </w:hyperlink>
      <w:r>
        <w:t xml:space="preserve"> - This article discusses significant disruptions in global shipping, highlighting severe congestion and capacity constraints at ports like Algeciras in Spain and Tanger Med in Morocco. The realignment of maritime trade routes and attacks by Houthi militias have forced shipping lines to divert vessels from the Gulf of Aden, adding 9 to 14 days to journeys via the Cape of Good Hope. These disruptions have led to rising shipping costs and delays, particularly for time-sensitive and perishable goods, raising concerns over potential severe logistical bottlenecks threatening the global supply chain.</w:t>
      </w:r>
      <w:r/>
    </w:p>
    <w:p>
      <w:pPr>
        <w:pStyle w:val="ListNumber"/>
        <w:spacing w:line="240" w:lineRule="auto"/>
        <w:ind w:left="720"/>
      </w:pPr>
      <w:r/>
      <w:hyperlink r:id="rId11">
        <w:r>
          <w:rPr>
            <w:color w:val="0000EE"/>
            <w:u w:val="single"/>
          </w:rPr>
          <w:t>https://www.reuters.com/markets/commodities/red-sea-diversions-tariff-risks-send-ocean-shipping-soaring-2024-05-31/</w:t>
        </w:r>
      </w:hyperlink>
      <w:r>
        <w:t xml:space="preserve"> - The global ocean shipping industry is experiencing renewed turmoil as it enters its peak season, marked by soaring shipping rates, port congestion, and container shortages. The rate for shipping a 40-foot container from China to North Europe has surged nearly 3.5 times since May 1, despite being lower than the January 2022 peak. Key factors include diversions from the Red Sea and Suez Canal due to Houthi attacks, causing ships to reroute around Africa, leading to widespread disruptions. Rising demand from major retailers and potential tariff hikes are likely to keep rates elevated. Port congestion in Asia, particularly in China and Singapore, is exacerbating the issue, with significant delays and equipment shortages. Industry experts foresee ongoing elevated rates and delays, stressing that the shipping market is facing a severe crunch.</w:t>
      </w:r>
      <w:r/>
    </w:p>
    <w:p>
      <w:pPr>
        <w:pStyle w:val="ListNumber"/>
        <w:spacing w:line="240" w:lineRule="auto"/>
        <w:ind w:left="720"/>
      </w:pPr>
      <w:r/>
      <w:hyperlink r:id="rId12">
        <w:r>
          <w:rPr>
            <w:color w:val="0000EE"/>
            <w:u w:val="single"/>
          </w:rPr>
          <w:t>https://www.lemonde.fr/en/international/article/2024/03/17/how-geopolitics-and-climate-change-are-disrupting-shipping-routes_6628037_4.html</w:t>
        </w:r>
      </w:hyperlink>
      <w:r>
        <w:t xml:space="preserve"> - Shipping routes are severely disrupted due to geopolitical tensions and climate change. The Panama Canal has seen a 30% drop in traffic caused by a historic drought, affecting maritime trade between China and the US East Coast. The Suez Canal, another critical route, lost 40% of its traffic since December 2023 due to the Israeli offensive in Gaza and attacks by Iran-backed Houthis around the Bab el-Mandeb Strait. Ships are rerouting around Africa, increasing transport times and costs. Additionally, the Russian invasion of Ukraine has severely impacted global grain trade, forcing countries like Egypt to seek new suppliers. The rise in drug trafficking, piracy, and the escalating US-China trade war further complicate maritime transport. The EU revised its maritime security strategy in response to these challenges, highlighting the increased risks along essential shipping lanes.</w:t>
      </w:r>
      <w:r/>
    </w:p>
    <w:p>
      <w:pPr>
        <w:pStyle w:val="ListNumber"/>
        <w:spacing w:line="240" w:lineRule="auto"/>
        <w:ind w:left="720"/>
      </w:pPr>
      <w:r/>
      <w:hyperlink r:id="rId13">
        <w:r>
          <w:rPr>
            <w:color w:val="0000EE"/>
            <w:u w:val="single"/>
          </w:rPr>
          <w:t>https://www.ft.com/content/555d5820-b8d5-4798-921e-0138930c9b88</w:t>
        </w:r>
      </w:hyperlink>
      <w:r>
        <w:t xml:space="preserve"> - Chinese manufacturers, including Golden Arts Gifts &amp; Decor, face a challenging Christmas season due to increased freight costs and disruptions caused by Houthi attacks on Red Sea shipping. These attacks, in response to Israel's war in Gaza, have led buyers in the US and Europe to demand earlier order deliveries. The cost of shipping containers has surged, with prices for a 40ft container moving between Asia and Europe increasing by over 110% in two months. This has created a supply chain uncertainty, leading some US and European importers to advance shipping schedules. Chinese manufacturers like Brothersbox and Wah Lung Toys are grappling with higher shipping costs, which cannot always be passed on to customers, as well as tighter deadlines. Some are even operating on weekends to meet these demands. Overtime pay in China could be up to twice as high, adding further financial strain on manufacturers. The combination of these factors, alongside potential US tariff increases, has affected profitability and heightened concerns over timely delivery and increased prices for imported goods in the US and Europe.</w:t>
      </w:r>
      <w:r/>
    </w:p>
    <w:p>
      <w:pPr>
        <w:pStyle w:val="ListNumber"/>
        <w:spacing w:line="240" w:lineRule="auto"/>
        <w:ind w:left="720"/>
      </w:pPr>
      <w:r/>
      <w:hyperlink r:id="rId14">
        <w:r>
          <w:rPr>
            <w:color w:val="0000EE"/>
            <w:u w:val="single"/>
          </w:rPr>
          <w:t>https://www.maersk.com/news/articles/2023/07/19/europe-market-update-july</w:t>
        </w:r>
      </w:hyperlink>
      <w:r>
        <w:t xml:space="preserve"> - Maersk's July 2023 Europe Market Update provides insights into port operations across Europe. After initial delays due to stormy weather in Rotterdam and Bremerhaven, operations at key hub facilities stabilized. In the west Mediterranean, terminals accommodated West African cargo due to local port congestions and terminals operating at full capacity. Elsewhere across Europe, ports operated without major delays, with teams monitoring the situation across all terminals. In France, various strike actions and political protests did not significantly impact port and cargo operations. In Poland, the Port of Gdansk remained congested, with some delays to cargo expected in the coming month. The Port of Iskenderun showed improvements after reopening, but other ports in Turkey, such as Ambarli and Mersin, continued to experience congestion that could impact cargo operations.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spuzz.com/europes-shipping-bottlenecks-expected-to-persist-into-july/" TargetMode="External"/><Relationship Id="rId10" Type="http://schemas.openxmlformats.org/officeDocument/2006/relationships/hyperlink" Target="https://www.ft.com/content/a03da8f6-b468-4a86-8db5-83838f7d6409" TargetMode="External"/><Relationship Id="rId11" Type="http://schemas.openxmlformats.org/officeDocument/2006/relationships/hyperlink" Target="https://www.reuters.com/markets/commodities/red-sea-diversions-tariff-risks-send-ocean-shipping-soaring-2024-05-31/" TargetMode="External"/><Relationship Id="rId12" Type="http://schemas.openxmlformats.org/officeDocument/2006/relationships/hyperlink" Target="https://www.lemonde.fr/en/international/article/2024/03/17/how-geopolitics-and-climate-change-are-disrupting-shipping-routes_6628037_4.html" TargetMode="External"/><Relationship Id="rId13" Type="http://schemas.openxmlformats.org/officeDocument/2006/relationships/hyperlink" Target="https://www.ft.com/content/555d5820-b8d5-4798-921e-0138930c9b88" TargetMode="External"/><Relationship Id="rId14" Type="http://schemas.openxmlformats.org/officeDocument/2006/relationships/hyperlink" Target="https://www.maersk.com/news/articles/2023/07/19/europe-market-update-jul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