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 accelerates plans to become Greater Bay Area e-commerce logistics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Hong Kong is strategically positioning itself to become a pivotal regional cross-border e-commerce logistics and distribution hub, capitalising on its advantageous location and sophisticated transport infrastructure. During the recent launch of a consumption promotion campaign for the Guangdong-Hong Kong-Macao Greater Bay Area (GBA), Chief Executive John Lee Ka-chiu highlighted this ambition, stating that this initiative will inject fresh momentum into the economic landscape of the GBA.</w:t>
      </w:r>
      <w:r/>
    </w:p>
    <w:p>
      <w:r/>
      <w:r>
        <w:t>The unique combination of factors at Hong Kong's disposal underscores its potential as a logistics cornerstone. With nearly 200 global destinations serviced, the city has maintained its status as a leading centre for air cargo throughput for over a decade. The recent introduction of a smart port system—part of the Port Community System project—promises real-time cargo tracking and enhanced logistics efficiency, aligning well with the growing demands of cross-border e-commerce. This digital transformation is complemented by robust policy support that encourages the digital economy, which will be further explored in the region's pilot schemes for cross-border data flows.</w:t>
      </w:r>
      <w:r/>
    </w:p>
    <w:p>
      <w:r/>
      <w:r>
        <w:t>Among the characteristics that make Hong Kong stand out is its impressive digital infrastructure and strong financial sector. These enablers are critical for modernising logistics, particularly as the city seeks to enhance its role within the GBA. As reported, the GBA, encompassing over 86 million residents with a GDP of more than 14 trillion yuan (approximately $1.95 trillion), stands as one of China's most economically dynamic areas. Hong Kong's initiative to establish itself as an e-commerce hub will synergise with the strengths of neighbouring cities, such as the ongoing collaboration with Dongguan on sea-air intermodal transport to streamline logistics operations.</w:t>
      </w:r>
      <w:r/>
    </w:p>
    <w:p>
      <w:r/>
      <w:r>
        <w:t>The ongoing Belt and Road Initiative (BRI) further positions Hong Kong as a crucial conduit between the Chinese mainland and its international trading partners. By facilitating closer ties with BRI nations, Hong Kong can expand the operational reach of its logistics firms, enhancing their competitiveness on the global stage. Notably, Hong Kong Customs has extended its Free Trade Agreement Transshipment Facilitation Scheme to include new routes, substantially bolstering its logistics connectivity with countries including Vietnam, Nicaragua, and Serbia.</w:t>
      </w:r>
      <w:r/>
    </w:p>
    <w:p>
      <w:r/>
      <w:r>
        <w:t>Despite navigating the complexities of a shifting global trade landscape—marked by rising protectionism and other challenges—Hong Kong's logistics sector retains a sense of optimism. The 2025 Government Work Report has underscored the necessity to enhance innovation capacities within economically developed areas, including the GBA. This optimistic outlook is supported by the city’s firm foundation in digital trade, which is poised to yield new opportunities within the high-quality development paradigm.</w:t>
      </w:r>
      <w:r/>
    </w:p>
    <w:p>
      <w:r/>
      <w:r>
        <w:t>Recognising that the future of regional trade depends on seamless integration between digital and physical economies, Hong Kong’s plans to promote digital transformation and strengthen infrastructure are timely. The commitment to making the Greater Bay Area an integrated logistics hub is evidenced by upcoming initiatives, such as the development of logistics clusters in the Hung Shui Kiu/Ha Tsuen New Development Area—a project designed to drive economic connectivity and efficiency across the region.</w:t>
      </w:r>
      <w:r/>
    </w:p>
    <w:p>
      <w:r/>
      <w:r>
        <w:t>In conclusion, with its advanced logistics systems and integration into regional frameworks, Hong Kong is set not only to enhance its economic prospects but also to play a crucial role in shaping the logistics landscape of the Greater Bay Area. As the city continues to implement its ambitious initiatives, the development of cross-border e-commerce and logistics will undoubtedly become a key facet of its future economic strategy.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https://www.globaltimes.cn/page/202505/1334795.shtml</w:t>
        </w:r>
      </w:hyperlink>
      <w:r>
        <w:t xml:space="preserve"> - Please view link - unable to able to access data</w:t>
      </w:r>
      <w:r/>
    </w:p>
    <w:p>
      <w:pPr>
        <w:pStyle w:val="ListNumber"/>
        <w:spacing w:line="240" w:lineRule="auto"/>
        <w:ind w:left="720"/>
      </w:pPr>
      <w:r/>
      <w:hyperlink r:id="rId9">
        <w:r>
          <w:rPr>
            <w:color w:val="0000EE"/>
            <w:u w:val="single"/>
          </w:rPr>
          <w:t>https://www.globaltimes.cn/page/202505/1334795.shtml</w:t>
        </w:r>
      </w:hyperlink>
      <w:r>
        <w:t xml:space="preserve"> - Hong Kong plans to leverage its prime location and advanced transport infrastructure to build a regional cross-border e-commerce logistics and distribution hub. This initiative aims to inject new momentum into the growth of the Guangdong-Hong Kong-Macao Greater Bay Area (GBA). Hong Kong's unique advantages, including its global connectivity and top-tier logistics infrastructure, position it well to serve as a regional logistics hub and strengthen its role in global trade. The city is also enhancing its digital capabilities and policy support to modernize logistics and facilitate cross-border data flows.</w:t>
      </w:r>
      <w:r/>
    </w:p>
    <w:p>
      <w:pPr>
        <w:pStyle w:val="ListNumber"/>
        <w:spacing w:line="240" w:lineRule="auto"/>
        <w:ind w:left="720"/>
      </w:pPr>
      <w:r/>
      <w:hyperlink r:id="rId10">
        <w:r>
          <w:rPr>
            <w:color w:val="0000EE"/>
            <w:u w:val="single"/>
          </w:rPr>
          <w:t>https://www.biogba.com/gba-cities/hong-kong/</w:t>
        </w:r>
      </w:hyperlink>
      <w:r>
        <w:t xml:space="preserve"> - Hong Kong is recognized as an international and regional transportation and logistics hub, committed to developing into a cruise hub in the region. The Hong Kong International Airport (HKIA) is one of the world’s busiest airports in terms of international passenger and cargo throughput. Hong Kong is well-versed in international trade operations and regulations, thriving in high value-added professional maritime services. The city aims to drive other Greater Bay Area cities to build a world-class harbor and airport cluster, as well as a cluster for high-end maritime service industries in the Asia-Pacific region for the Belt and Road Initiative.</w:t>
      </w:r>
      <w:r/>
    </w:p>
    <w:p>
      <w:pPr>
        <w:pStyle w:val="ListNumber"/>
        <w:spacing w:line="240" w:lineRule="auto"/>
        <w:ind w:left="720"/>
      </w:pPr>
      <w:r/>
      <w:hyperlink r:id="rId11">
        <w:r>
          <w:rPr>
            <w:color w:val="0000EE"/>
            <w:u w:val="single"/>
          </w:rPr>
          <w:t>https://gba.investhk.gov.hk/en/facilitation-measures/transportation-and-logistics.html</w:t>
        </w:r>
      </w:hyperlink>
      <w:r>
        <w:t xml:space="preserve"> - Hong Kong is enhancing its international competitiveness in the Pearl River Delta port cluster by developing high value-added maritime services such as ship management, leasing, finance, marine insurance, and maritime law. The Hong Kong Section of the Guangzhou-Shenzhen-Hong Kong Express Rail Link connects Hong Kong with the national high-speed rail network, greatly shortening travel time between Hong Kong and cities in the Pearl River Delta. The Hong Kong-Zhuhai-Macao Bridge incorporates the western side of the Pearl River Delta into a reachable three-hour commuting radius of Hong Kong, enhancing economic development and connectivity among Greater Bay Area cities.</w:t>
      </w:r>
      <w:r/>
    </w:p>
    <w:p>
      <w:pPr>
        <w:pStyle w:val="ListNumber"/>
        <w:spacing w:line="240" w:lineRule="auto"/>
        <w:ind w:left="720"/>
      </w:pPr>
      <w:r/>
      <w:hyperlink r:id="rId12">
        <w:r>
          <w:rPr>
            <w:color w:val="0000EE"/>
            <w:u w:val="single"/>
          </w:rPr>
          <w:t>https://www.news.gov.hk/eng/2025/02/20250226/20250226_094325_579.html</w:t>
        </w:r>
      </w:hyperlink>
      <w:r>
        <w:t xml:space="preserve"> - Hong Kong and Dongguan have cooperated in the sea-air intermodal cargo transshipment mode, with 21 airlines and 125 logistics companies participating. The first phase construction of the permanent facility for the Dongguan Logistics Park is expected to be completed within this year, with the preliminary study of Phase 2 development commencing shortly. This collaboration aims to enhance transport and logistics efficiency within the Greater Bay Area.</w:t>
      </w:r>
      <w:r/>
    </w:p>
    <w:p>
      <w:pPr>
        <w:pStyle w:val="ListNumber"/>
        <w:spacing w:line="240" w:lineRule="auto"/>
        <w:ind w:left="720"/>
      </w:pPr>
      <w:r/>
      <w:hyperlink r:id="rId13">
        <w:r>
          <w:rPr>
            <w:color w:val="0000EE"/>
            <w:u w:val="single"/>
          </w:rPr>
          <w:t>https://www.news.gov.hk/eng/2023/10/20231025/20231025_085640_516.html</w:t>
        </w:r>
      </w:hyperlink>
      <w:r>
        <w:t xml:space="preserve"> - Hong Kong is seeking to enrich the terms of the Closer Economic Partnership Arrangement with the Mainland to allow Hong Kong enterprises to tap into the nationwide domestic consumption market. An Action Plan on Modern Logistics Development, focusing on smart development, internationalization, and green and sustainable modernization, will be published later this year. The government plans to develop modern logistics clusters in the Hung Shui Kiu/Ha Tsuen New Development Area, serving as a logistics gateway to the Greater Bay Area.</w:t>
      </w:r>
      <w:r/>
    </w:p>
    <w:p>
      <w:pPr>
        <w:pStyle w:val="ListNumber"/>
        <w:spacing w:line="240" w:lineRule="auto"/>
        <w:ind w:left="720"/>
      </w:pPr>
      <w:r/>
      <w:hyperlink r:id="rId14">
        <w:r>
          <w:rPr>
            <w:color w:val="0000EE"/>
            <w:u w:val="single"/>
          </w:rPr>
          <w:t>https://lb7.chinadailyhk.com/hk/article/357949</w:t>
        </w:r>
      </w:hyperlink>
      <w:r>
        <w:t xml:space="preserve"> - Hong Kong is enhancing its role as an international maritime center by capitalizing on its position in maritime arbitration. The government plans to deepen cooperation with various international maritime organizations, including the Baltic and International Maritime Council (BIMCO) and the International Chamber of Shipping, to strengthen Hong Kong's role as a gateway for international maritime enterprises and organizations to enter the Mainland market. The next Greater Bay International Maritime Conference will be prepared to promote the comprehensive strength of the Greater Bay Area port cluster and enhance logistics cooperation with other Greater Bay Area cities.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altimes.cn/page/202505/1334795.shtml" TargetMode="External"/><Relationship Id="rId10" Type="http://schemas.openxmlformats.org/officeDocument/2006/relationships/hyperlink" Target="https://www.biogba.com/gba-cities/hong-kong/" TargetMode="External"/><Relationship Id="rId11" Type="http://schemas.openxmlformats.org/officeDocument/2006/relationships/hyperlink" Target="https://gba.investhk.gov.hk/en/facilitation-measures/transportation-and-logistics.html" TargetMode="External"/><Relationship Id="rId12" Type="http://schemas.openxmlformats.org/officeDocument/2006/relationships/hyperlink" Target="https://www.news.gov.hk/eng/2025/02/20250226/20250226_094325_579.html" TargetMode="External"/><Relationship Id="rId13" Type="http://schemas.openxmlformats.org/officeDocument/2006/relationships/hyperlink" Target="https://www.news.gov.hk/eng/2023/10/20231025/20231025_085640_516.html" TargetMode="External"/><Relationship Id="rId14" Type="http://schemas.openxmlformats.org/officeDocument/2006/relationships/hyperlink" Target="https://lb7.chinadailyhk.com/hk/article/357949"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