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Circular supply chains reshape business strategies amid rising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fluctuations in trade tariffs imposed by the U.S. administration are reshaping the landscape for global supply chains in profound ways. These changes have stirred uncertainty and disruption, particularly affecting companies that rely heavily on foreign production and intricate supplier networks. With tariffs activating at the point of entry, companies face immediate cost increases that can have crippling effects on their profit margins and competitive standing, especially in markets sensitive to price changes.</w:t>
      </w:r>
      <w:r/>
    </w:p>
    <w:p>
      <w:r/>
      <w:r>
        <w:t>In a global economy characterised by interconnected supply chains, even minor shocks can lead to significant disruptions. The reliance on suppliers located in various geographical areas increases vulnerability to unexpected events, be they natural disasters, pandemics, or sudden policy shifts like the introduction of new tariffs. For instance, a severe flood in a key production region or an unforeseen manufacturing halt due to COVID-19 ramifications can disrupt operations profoundly. As highlighted in discussions by industry observers, this complexity often translates to a heightened fragility within supply chains that have been optimised primarily for efficiency and cost-effectiveness rather than resilience.</w:t>
      </w:r>
      <w:r/>
    </w:p>
    <w:p>
      <w:r/>
      <w:r>
        <w:t>The pressing question for business leaders today revolves around their immediate and strategic responses to these challenges. As tariffs surge, businesses are compelled to rethink their sourcing strategies. Traditional approaches no longer suffice; firms are increasingly being advised to adopt circular supply chains as a robust alternative. By focusing on circularity, companies might not only lessen their dependence on raw material imports but also foster more sustainable practices that align with global trends towards environmental responsibility. This strategy helps mitigate the risks associated with tariff-induced volatility while promoting a more resilient supply chain.</w:t>
      </w:r>
      <w:r/>
    </w:p>
    <w:p>
      <w:r/>
      <w:r>
        <w:t>Experts suggest several tactics for navigating these turbulent waters. Diversifying geographic sourcing locations can reduce the risk of over-reliance on any single region. Moreover, companies are exploring options such as stockpiling essential inventory to buffer against unexpected delays, while also assessing pricing tactics to better absorb rising costs. The shift to circular supply chains enables organisations to close the resource loop, thus enhancing sustainability and resilience in operations.</w:t>
      </w:r>
      <w:r/>
    </w:p>
    <w:p>
      <w:r/>
      <w:r>
        <w:t>The complexities introduced by these tariffs necessitate improved supply chain management strategies. Firms must be ready to embrace innovative approaches that include both process optimisation and advanced technologies to streamline operations. The administrative burden increases with tariffs, and companies that invest in sophisticated management systems will find themselves better positioned to adapt to changing trade landscapes.</w:t>
      </w:r>
      <w:r/>
    </w:p>
    <w:p>
      <w:r/>
      <w:r>
        <w:t>As the global market continues to navigate these challenges, the emphasis on resilience will likely grow. By integrating circular economy principles into their supply chain strategies, businesses not only safeguard against tariff impacts but also position themselves as forward-thinking leaders in their sectors. In an era where changes occur rapidly, adapting through circularity may very well be the key to thriving amidst uncertainty.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2">
        <w:r>
          <w:rPr>
            <w:color w:val="0000EE"/>
            <w:u w:val="single"/>
          </w:rPr>
          <w:t>[5]</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https://ceo-mag.com/how-circularity-helps-companies-navigate-trade-tariffs/</w:t>
        </w:r>
      </w:hyperlink>
      <w:r>
        <w:t xml:space="preserve"> - Please view link - unable to able to access data</w:t>
      </w:r>
      <w:r/>
    </w:p>
    <w:p>
      <w:pPr>
        <w:pStyle w:val="ListNumber"/>
        <w:spacing w:line="240" w:lineRule="auto"/>
        <w:ind w:left="720"/>
      </w:pPr>
      <w:r/>
      <w:hyperlink r:id="rId10">
        <w:r>
          <w:rPr>
            <w:color w:val="0000EE"/>
            <w:u w:val="single"/>
          </w:rPr>
          <w:t>https://www.erm.com/insights/how-circularity-helps-companies-navigate-trade-tariffs/</w:t>
        </w:r>
      </w:hyperlink>
      <w:r>
        <w:t xml:space="preserve"> - This article discusses how rapidly changing trade tariffs are impacting global supply chains, leading to increased costs for companies relying on overseas production. It emphasizes the fragility of global supply chains, highlighting their susceptibility to disruptions from natural disasters, pandemics, and policy changes like new tariffs. The piece underscores the importance of building resilient and sustainable supply chains to mitigate these challenges, suggesting that companies should adopt circular supply chains to reduce dependence on raw material imports and enhance supply chain resilience.</w:t>
      </w:r>
      <w:r/>
    </w:p>
    <w:p>
      <w:pPr>
        <w:pStyle w:val="ListNumber"/>
        <w:spacing w:line="240" w:lineRule="auto"/>
        <w:ind w:left="720"/>
      </w:pPr>
      <w:r/>
      <w:hyperlink r:id="rId11">
        <w:r>
          <w:rPr>
            <w:color w:val="0000EE"/>
            <w:u w:val="single"/>
          </w:rPr>
          <w:t>https://www.netsuite.com/portal/resource/articles/erp/tariffs-supply-chain.shtml</w:t>
        </w:r>
      </w:hyperlink>
      <w:r>
        <w:t xml:space="preserve"> - This article examines the impact of tariffs on global supply chains, focusing on how businesses are adapting to rising costs and sourcing challenges. It highlights strategies such as diversifying geographic locations, stockpiling inventory, and adjusting pricing and cost absorption methods. The piece also discusses the complexities introduced by tariffs, including increased administrative costs and the need for more sophisticated supply chain management strategies. Additionally, it addresses the decreased export competitiveness resulting from higher production costs due to increased tariffs.</w:t>
      </w:r>
      <w:r/>
    </w:p>
    <w:p>
      <w:pPr>
        <w:pStyle w:val="ListNumber"/>
        <w:spacing w:line="240" w:lineRule="auto"/>
        <w:ind w:left="720"/>
      </w:pPr>
      <w:r/>
      <w:hyperlink r:id="rId13">
        <w:r>
          <w:rPr>
            <w:color w:val="0000EE"/>
            <w:u w:val="single"/>
          </w:rPr>
          <w:t>https://www.priority-software.com/resources/tariff-impact-on-supply-chain/</w:t>
        </w:r>
      </w:hyperlink>
      <w:r>
        <w:t xml:space="preserve"> - This article explores the immediate and long-term effects of tariffs on supply chains, emphasizing the increase in the cost of imported goods and the resulting higher prices for consumers and businesses. It discusses how tariffs can lead to shifts in supply chains, prompting companies to diversify suppliers and relocate production to countries with lower or no tariffs. The piece also highlights the complexities introduced by tariffs, including longer lead times and the need for more sophisticated supply chain management strategies.</w:t>
      </w:r>
      <w:r/>
    </w:p>
    <w:p>
      <w:pPr>
        <w:pStyle w:val="ListNumber"/>
        <w:spacing w:line="240" w:lineRule="auto"/>
        <w:ind w:left="720"/>
      </w:pPr>
      <w:r/>
      <w:hyperlink r:id="rId12">
        <w:r>
          <w:rPr>
            <w:color w:val="0000EE"/>
            <w:u w:val="single"/>
          </w:rPr>
          <w:t>https://www.ori.io/ori-blog-posts/the-impact-of-tariffs-on-supply-chains-a-comprehensive-analysis</w:t>
        </w:r>
      </w:hyperlink>
      <w:r>
        <w:t xml:space="preserve"> - This comprehensive analysis delves into the impact of tariffs on supply chains, focusing on cost increases, supply shifts, and the need for resilience building. It discusses how tariffs lead to direct cost increases in global value chains, affecting manufacturers, retailers, and consumers. The article also examines how tariffs prompt companies to rethink their sourcing strategies, leading to diversification and shifts in supply chains. Additionally, it addresses the increased complexity and administrative costs introduced by tariffs, emphasizing the need for more sophisticated supply chain management strategies.</w:t>
      </w:r>
      <w:r/>
    </w:p>
    <w:p>
      <w:pPr>
        <w:pStyle w:val="ListNumber"/>
        <w:spacing w:line="240" w:lineRule="auto"/>
        <w:ind w:left="720"/>
      </w:pPr>
      <w:r/>
      <w:hyperlink r:id="rId11">
        <w:r>
          <w:rPr>
            <w:color w:val="0000EE"/>
            <w:u w:val="single"/>
          </w:rPr>
          <w:t>https://www.netsuite.com/portal/resource/articles/erp/tariffs-supply-chain.shtml</w:t>
        </w:r>
      </w:hyperlink>
      <w:r>
        <w:t xml:space="preserve"> - This article examines the impact of tariffs on global supply chains, focusing on how businesses are adapting to rising costs and sourcing challenges. It highlights strategies such as diversifying geographic locations, stockpiling inventory, and adjusting pricing and cost absorption methods. The piece also discusses the complexities introduced by tariffs, including increased administrative costs and the need for more sophisticated supply chain management strategies. Additionally, it addresses the decreased export competitiveness resulting from higher production costs due to increased tariffs.</w:t>
      </w:r>
      <w:r/>
    </w:p>
    <w:p>
      <w:pPr>
        <w:pStyle w:val="ListNumber"/>
        <w:spacing w:line="240" w:lineRule="auto"/>
        <w:ind w:left="720"/>
      </w:pPr>
      <w:r/>
      <w:hyperlink r:id="rId11">
        <w:r>
          <w:rPr>
            <w:color w:val="0000EE"/>
            <w:u w:val="single"/>
          </w:rPr>
          <w:t>https://www.netsuite.com/portal/resource/articles/erp/tariffs-supply-chain.shtml</w:t>
        </w:r>
      </w:hyperlink>
      <w:r>
        <w:t xml:space="preserve"> - This article examines the impact of tariffs on global supply chains, focusing on how businesses are adapting to rising costs and sourcing challenges. It highlights strategies such as diversifying geographic locations, stockpiling inventory, and adjusting pricing and cost absorption methods. The piece also discusses the complexities introduced by tariffs, including increased administrative costs and the need for more sophisticated supply chain management strategies. Additionally, it addresses the decreased export competitiveness resulting from higher production costs due to increased tariffs.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o-mag.com/how-circularity-helps-companies-navigate-trade-tariffs/" TargetMode="External"/><Relationship Id="rId10" Type="http://schemas.openxmlformats.org/officeDocument/2006/relationships/hyperlink" Target="https://www.erm.com/insights/how-circularity-helps-companies-navigate-trade-tariffs/" TargetMode="External"/><Relationship Id="rId11" Type="http://schemas.openxmlformats.org/officeDocument/2006/relationships/hyperlink" Target="https://www.netsuite.com/portal/resource/articles/erp/tariffs-supply-chain.shtml" TargetMode="External"/><Relationship Id="rId12" Type="http://schemas.openxmlformats.org/officeDocument/2006/relationships/hyperlink" Target="https://www.ori.io/ori-blog-posts/the-impact-of-tariffs-on-supply-chains-a-comprehensive-analysis" TargetMode="External"/><Relationship Id="rId13" Type="http://schemas.openxmlformats.org/officeDocument/2006/relationships/hyperlink" Target="https://www.priority-software.com/resources/tariff-impact-on-supply-chain/"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