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Indonesia and China sign strategic MoUs to boost Rp81.5 trillion investment and create 15,000 jobs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Indonesia has taken a significant step in strengthening its economic ties with China by signing two strategic memorandums of understanding (MoUs) projected to attract investments amounting to Rp81.5 trillion, while also creating around 15,000 jobs domestically. The bilateral agreement was formalised during a meeting between Indonesian President Prabowo Subianto and Chinese Prime Minister Li Qiang at the presidential palace in Jakarta. </w:t>
      </w:r>
      <w:r/>
    </w:p>
    <w:p>
      <w:r/>
      <w:r>
        <w:t>One key aspect of the MoUs focuses on enhancing economic cooperation in sectors such as manufacturing, logistics, high technology, and new and renewable energy. Coordinating Minister for Economic Affairs, Airlangga Hartarto, expressed that this initiative not only showcases a mutual commitment to deepening economic ties but also paves the way for high-quality investments that contribute to value-added industrial transformation. He remarked that such cooperation is crucial in developing integrated industrial zones that can compete on a global scale.</w:t>
      </w:r>
      <w:r/>
    </w:p>
    <w:p>
      <w:r/>
      <w:r>
        <w:t>Trade between Indonesia and China has been robust, exceeding $147.8 billion in 2024, marking China as Indonesia’s leading trading partner for the ninth consecutive year. The partnership has fostered extensive collaboration across various sectors, including nickel smelting—an area of crucial importance given Indonesia's dominance in the global nickel market. Moreover, with the Jakarta-Bandung high-speed railway now operational, travel times have been significantly reduced, showcasing China's continued commitment to bolstering Indonesia's infrastructure through its Belt and Road Initiative.</w:t>
      </w:r>
      <w:r/>
    </w:p>
    <w:p>
      <w:r/>
      <w:r>
        <w:t>A notable initiative under the recently signed MoUs is the Two Countries Twin Parks Cooperation Project, which is expected to bolster economic and trade interactions. This project, for which an earlier agreement was established in Batang, Central Java, is anticipated to draw investments of Rp60 trillion and create an additional 10,000 jobs. The collaboration between Batang Industropolis and China State Construction Engineering Corporation underscores Indonesia’s strategy to transition towards high-tech industries.</w:t>
      </w:r>
      <w:r/>
    </w:p>
    <w:p>
      <w:r/>
      <w:r>
        <w:t>Furthermore, past Chinese investments—totaling over $66 billion—have had a transformative impact on sectors essential to Indonesia's economic framework, including transportation, mineral processing, and chemicals. With current plans to tender 81 new projects targeting diverse sectors to Chinese investors, the Indonesian government aims to further solidify this partnership. This array of projects, which encompasses economic zones, real estate, and tourism, signifies a comprehensive approach to economic development, with projected total investments reaching Rp239 trillion.</w:t>
      </w:r>
      <w:r/>
    </w:p>
    <w:p>
      <w:r/>
      <w:r>
        <w:t>In the context of rising global economic tensions, both leaders have stressed the importance of cooperation, especially in light of increasing unilateralism and protectionism. Subianto has acknowledged China's contributions to job creation and technology transfer in Indonesia, reiterating the country's eagerness for further investments. As both nations look to deepen their ties, their ongoing collaboration stands as a testament to their shared vision of economic development in an increasingly complex international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https://ekbis.sindonews.com/read/1572075/33/2-mou-indonesia-china-berpotensi-gaet-investasi-rp815-t-dan-buka-15-ribu-lapangan-kerja-1748232352</w:t>
        </w:r>
      </w:hyperlink>
      <w:r>
        <w:t xml:space="preserve"> - Please view link - unable to able to access data</w:t>
      </w:r>
      <w:r/>
    </w:p>
    <w:p>
      <w:pPr>
        <w:pStyle w:val="ListNumber"/>
        <w:spacing w:line="240" w:lineRule="auto"/>
        <w:ind w:left="720"/>
      </w:pPr>
      <w:r/>
      <w:hyperlink r:id="rId11">
        <w:r>
          <w:rPr>
            <w:color w:val="0000EE"/>
            <w:u w:val="single"/>
          </w:rPr>
          <w:t>https://apnews.com/article/51721a1c6f998faa979cfc83c7a5ce7b</w:t>
        </w:r>
      </w:hyperlink>
      <w:r>
        <w:t xml:space="preserve"> - Chinese Premier Li Qiang met with Indonesian President Prabowo Subianto in Jakarta to discuss expanding trade and investment amid global economic tensions. Li emphasized China's rapid economic growth and called for global cooperation in the face of rising unilateralism and protectionism. Subianto praised China's contributions to job creation and technology transfer in Indonesia and encouraged further investment. Trade between the countries exceeded $147.8 billion in 2024, with China remaining Indonesia’s top trading partner for nine consecutive years. Key areas of collaboration include nickel smelting, high-speed rail, and the Belt and Road Initiative. Li emphasized deepening partnerships in politics, economy, maritime affairs, security, and cultural exchanges. Past Chinese investments amounting to over $66 billion continue to support strategic sectors including transportation, mineral processing, and chemicals. Li's Southeast Asia tour will continue in Malaysia where he will attend the ASEAN-GCC-China Economic Summit along with regional leaders. (</w:t>
      </w:r>
      <w:hyperlink r:id="rId12">
        <w:r>
          <w:rPr>
            <w:color w:val="0000EE"/>
            <w:u w:val="single"/>
          </w:rPr>
          <w:t>apnews.com</w:t>
        </w:r>
      </w:hyperlink>
      <w:r>
        <w:t>)</w:t>
      </w:r>
      <w:r/>
    </w:p>
    <w:p>
      <w:pPr>
        <w:pStyle w:val="ListNumber"/>
        <w:spacing w:line="240" w:lineRule="auto"/>
        <w:ind w:left="720"/>
      </w:pPr>
      <w:r/>
      <w:hyperlink r:id="rId13">
        <w:r>
          <w:rPr>
            <w:color w:val="0000EE"/>
            <w:u w:val="single"/>
          </w:rPr>
          <w:t>https://celios.co.id/monthly-brief/china-indonesia-monthly-brief-march-2025/</w:t>
        </w:r>
      </w:hyperlink>
      <w:r>
        <w:t xml:space="preserve"> - In March 2025, Indonesia and China initiated the Two Countries Twin Park (TCTP) cooperation in Batang, Central Java, with a potential investment of Rp60 trillion and the creation of 10,000 jobs. The MoU was signed between Batang Industropolis SEZ and China State Construction Engineering Corporation (CSCEC), witnessed by Coordinating Minister for Economy Airlangga Hartarto and Chinese Ambassador Wang Lutong on March 20, 2025. (</w:t>
      </w:r>
      <w:hyperlink r:id="rId14">
        <w:r>
          <w:rPr>
            <w:color w:val="0000EE"/>
            <w:u w:val="single"/>
          </w:rPr>
          <w:t>celios.co.id</w:t>
        </w:r>
      </w:hyperlink>
      <w:r>
        <w:t>)</w:t>
      </w:r>
      <w:r/>
    </w:p>
    <w:p>
      <w:pPr>
        <w:pStyle w:val="ListNumber"/>
        <w:spacing w:line="240" w:lineRule="auto"/>
        <w:ind w:left="720"/>
      </w:pPr>
      <w:r/>
      <w:hyperlink r:id="rId15">
        <w:r>
          <w:rPr>
            <w:color w:val="0000EE"/>
            <w:u w:val="single"/>
          </w:rPr>
          <w:t>https://www.nhis.co.id/kek-batang-teken-mou-dengan-china-potensi-investasi-tembus-rp60-triliun/</w:t>
        </w:r>
      </w:hyperlink>
      <w:r>
        <w:t xml:space="preserve"> - The Batang Industropolis Special Economic Zone (KEK) signed a memorandum of understanding (MoU) with China State Construction Engineering Corporation (CSCEC) as part of the Two Countries Twin Park (TCTP) program. The initial stage involves developing 500 hectares of industrial land with a potential investment of IDR 60 trillion. Coordinating Minister for Economic Affairs Airlangga Hartarto stated that the cooperation aims to transform Indonesia's economy towards downstream and high-tech industries, potentially creating over 10,000 new jobs. (</w:t>
      </w:r>
      <w:hyperlink r:id="rId16">
        <w:r>
          <w:rPr>
            <w:color w:val="0000EE"/>
            <w:u w:val="single"/>
          </w:rPr>
          <w:t>nhis.co.id</w:t>
        </w:r>
      </w:hyperlink>
      <w:r>
        <w:t>)</w:t>
      </w:r>
      <w:r/>
    </w:p>
    <w:p>
      <w:pPr>
        <w:pStyle w:val="ListNumber"/>
        <w:spacing w:line="240" w:lineRule="auto"/>
        <w:ind w:left="720"/>
      </w:pPr>
      <w:r/>
      <w:hyperlink r:id="rId17">
        <w:r>
          <w:rPr>
            <w:color w:val="0000EE"/>
            <w:u w:val="single"/>
          </w:rPr>
          <w:t>https://www.aseanbriefing.com/news/chinas-investments-in-indonesia-2024-outlook/</w:t>
        </w:r>
      </w:hyperlink>
      <w:r>
        <w:t xml:space="preserve"> - China's investment in Indonesia spans key sectors like manufacturing, transportation infrastructure, renewable energy, and electric vehicles (EVs), bolstering bilateral ties. In 2023, Indonesia attracted approximately US$7.3 billion from China, with a new investment pledge of US$21.7 billion covering sectors such as e-commerce, industry, agriculture, fisheries, science and technology, and innovation. The manufacturing sector has become the primary recipient of Chinese investment, supporting Indonesia’s dominance in the nickel market and the development of the EV industry. China's investment in transportation infrastructure includes the Jakarta-Bandung high-speed railway, which became operational in October 2023, reducing travel time from over three hours to around 40 minutes. In renewable energy and EVs, Chinese investments are pivotal for Indonesia's energy transition, with projects focusing on electric vehicle batteries and clean energy. (</w:t>
      </w:r>
      <w:hyperlink r:id="rId18">
        <w:r>
          <w:rPr>
            <w:color w:val="0000EE"/>
            <w:u w:val="single"/>
          </w:rPr>
          <w:t>aseanbriefing.com</w:t>
        </w:r>
      </w:hyperlink>
      <w:r>
        <w:t>)</w:t>
      </w:r>
      <w:r/>
    </w:p>
    <w:p>
      <w:pPr>
        <w:pStyle w:val="ListNumber"/>
        <w:spacing w:line="240" w:lineRule="auto"/>
        <w:ind w:left="720"/>
      </w:pPr>
      <w:r/>
      <w:hyperlink r:id="rId19">
        <w:r>
          <w:rPr>
            <w:color w:val="0000EE"/>
            <w:u w:val="single"/>
          </w:rPr>
          <w:t>https://www.chinadaily.com.cn/a/202411/21/WS673e9ebea310f1265a1ced35.html</w:t>
        </w:r>
      </w:hyperlink>
      <w:r>
        <w:t xml:space="preserve"> - China is a key partner in Indonesia's economic and trade landscape, with bilateral trade reaching $139.42 billion in 2023. China has been Indonesia's largest trade partner for 11 consecutive years. The Belt and Road Initiative has funneled more than $20 billion into Indonesia since 2015, significantly boosting the country's socioeconomic development. The Jakarta-Bandung High-Speed Railway, a flagship project of the BRI, became operational in October 2023, reducing travel time from over three hours to just 40 minutes. Chinese investments in mining and other industrial areas have also significantly boosted Indonesia's industrial development. (</w:t>
      </w:r>
      <w:hyperlink r:id="rId20">
        <w:r>
          <w:rPr>
            <w:color w:val="0000EE"/>
            <w:u w:val="single"/>
          </w:rPr>
          <w:t>chinadaily.com.cn</w:t>
        </w:r>
      </w:hyperlink>
      <w:r>
        <w:t>)</w:t>
      </w:r>
      <w:r/>
    </w:p>
    <w:p>
      <w:pPr>
        <w:pStyle w:val="ListNumber"/>
        <w:spacing w:line="240" w:lineRule="auto"/>
        <w:ind w:left="720"/>
      </w:pPr>
      <w:r/>
      <w:hyperlink r:id="rId21">
        <w:r>
          <w:rPr>
            <w:color w:val="0000EE"/>
            <w:u w:val="single"/>
          </w:rPr>
          <w:t>https://www.pwc.com/id/en/media-centre/infrastructure-news/may-2024/81-projects-tendered-to-china.html</w:t>
        </w:r>
      </w:hyperlink>
      <w:r>
        <w:t xml:space="preserve"> - Indonesia's investment authority is currently tendering 81 projects across diverse business sectors to Chinese investors, who have consistently contributed to foreign direct investment in Indonesia. The 81 projects are included on the list of Regional Investment Potentials and encompass various sectors, including economic zones, real estate, and tourism. The total investment required for these projects reaches Rp239 trillion. The government is offering these projects to Chinese investors to strengthen the partnership between both countries. (</w:t>
      </w:r>
      <w:hyperlink r:id="rId22">
        <w:r>
          <w:rPr>
            <w:color w:val="0000EE"/>
            <w:u w:val="single"/>
          </w:rPr>
          <w:t>pwc.com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kbis.sindonews.com/read/1572075/33/2-mou-indonesia-china-berpotensi-gaet-investasi-rp815-t-dan-buka-15-ribu-lapangan-kerja-1748232352" TargetMode="External"/><Relationship Id="rId11" Type="http://schemas.openxmlformats.org/officeDocument/2006/relationships/hyperlink" Target="https://apnews.com/article/51721a1c6f998faa979cfc83c7a5ce7b" TargetMode="External"/><Relationship Id="rId12" Type="http://schemas.openxmlformats.org/officeDocument/2006/relationships/hyperlink" Target="https://apnews.com/article/51721a1c6f998faa979cfc83c7a5ce7b?utm_source=openai" TargetMode="External"/><Relationship Id="rId13" Type="http://schemas.openxmlformats.org/officeDocument/2006/relationships/hyperlink" Target="https://celios.co.id/monthly-brief/china-indonesia-monthly-brief-march-2025/" TargetMode="External"/><Relationship Id="rId14" Type="http://schemas.openxmlformats.org/officeDocument/2006/relationships/hyperlink" Target="https://celios.co.id/monthly-brief/china-indonesia-monthly-brief-march-2025/?utm_source=openai" TargetMode="External"/><Relationship Id="rId15" Type="http://schemas.openxmlformats.org/officeDocument/2006/relationships/hyperlink" Target="https://www.nhis.co.id/kek-batang-teken-mou-dengan-china-potensi-investasi-tembus-rp60-triliun/" TargetMode="External"/><Relationship Id="rId16" Type="http://schemas.openxmlformats.org/officeDocument/2006/relationships/hyperlink" Target="https://www.nhis.co.id/kek-batang-teken-mou-dengan-china-potensi-investasi-tembus-rp60-triliun/?utm_source=openai" TargetMode="External"/><Relationship Id="rId17" Type="http://schemas.openxmlformats.org/officeDocument/2006/relationships/hyperlink" Target="https://www.aseanbriefing.com/news/chinas-investments-in-indonesia-2024-outlook/" TargetMode="External"/><Relationship Id="rId18" Type="http://schemas.openxmlformats.org/officeDocument/2006/relationships/hyperlink" Target="https://www.aseanbriefing.com/news/chinas-investments-in-indonesia-2024-outlook/?utm_source=openai" TargetMode="External"/><Relationship Id="rId19" Type="http://schemas.openxmlformats.org/officeDocument/2006/relationships/hyperlink" Target="https://www.chinadaily.com.cn/a/202411/21/WS673e9ebea310f1265a1ced35.html" TargetMode="External"/><Relationship Id="rId20" Type="http://schemas.openxmlformats.org/officeDocument/2006/relationships/hyperlink" Target="https://www.chinadaily.com.cn/a/202411/21/WS673e9ebea310f1265a1ced35.html?utm_source=openai" TargetMode="External"/><Relationship Id="rId21" Type="http://schemas.openxmlformats.org/officeDocument/2006/relationships/hyperlink" Target="https://www.pwc.com/id/en/media-centre/infrastructure-news/may-2024/81-projects-tendered-to-china.html" TargetMode="External"/><Relationship Id="rId22" Type="http://schemas.openxmlformats.org/officeDocument/2006/relationships/hyperlink" Target="https://www.pwc.com/id/en/media-centre/infrastructure-news/may-2024/81-projects-tendered-to-china.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