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reignites US-China trade war with sweeping tech export bans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escalation of trade tensions between the United States and China marks a significant shift in the geopolitical landscape, particularly following the return of Donald Trump as the 47th President in January 2025. His administration’s renewed focus on economic nationalism, highlighted by a pledge to impose 60% tariffs on Chinese goods, appears to signal a return to the combative trade policies that characterised his previous term. Analysts suggest that this trajectory will reignite the US-China trade war, characterised by retaliatory tariffs and sweeping restrictions on a range of technologies essential to both nations' economies.</w:t>
      </w:r>
      <w:r/>
    </w:p>
    <w:p>
      <w:r/>
      <w:r>
        <w:t>The roots of the current conflict can be traced back to 2018 when President Trump initiated a series of trade barriers against China, citing unfair commercial practices and intellectual property theft. These actions provoked a series of retaliatory tariffs from Beijing on US exports, including agricultural products like soybeans and automobiles, which particularly harmed American farmers. A brief lull in hostilities followed the signing of the Phase One trade deal in January 2020, which aimed to foster cooperation and include commitments from China to purchase more US goods. However, the COVID-19 pandemic intervened, diverting attention and efforts away from resolving outstanding trade issues. Moreover, President Biden's administration opted to retain and even expand some of these tariffs, indicating a bipartisan consensus on the need for a robust stance against China’s economic strategies.</w:t>
      </w:r>
      <w:r/>
    </w:p>
    <w:p>
      <w:r/>
      <w:r>
        <w:t>Currently, the stakes have risen even higher following the recent pause on exports of critical technologies by the Trump administration. This includes significant restrictions on US sales to the state-owned Chinese aircraft manufacturer COMAC, particularly affecting the jet engine components for its C919 aircraft. The suspension is seen as retaliatory, part of a broader response to China's recent limitations on the export of critical minerals, which could disrupt supply chains for American industries. While the C919 has begun operations, its reliance on foreign components suggests ongoing vulnerabilities for the Chinese aviation sector, as these export bans threaten to halt a project integral to China’s aerospace ambitions.</w:t>
      </w:r>
      <w:r/>
    </w:p>
    <w:p>
      <w:r/>
      <w:r>
        <w:t>In the semiconductor realm, the tightening of export controls has similarly intensified. The Trump administration has directed US firms providing electronic design automation (EDA) software—such as Cadence and Synopsys—to cease sales to Chinese enterprises. This measure, part of a more sweeping strategy aimed at limiting China's access to advanced semiconductor technology, has already caused significant repercussions within the industry. Following the announcement of these restrictions, shares in the affected companies, which dominate around 80% of the Chinese EDA market, experienced notable declines, reflecting the market's apprehension about the broader implications of these trade barriers.</w:t>
      </w:r>
      <w:r/>
    </w:p>
    <w:p>
      <w:r/>
      <w:r>
        <w:t>Amidst these developments, Nvidia has reported resilient sales growth, largely driven by stockpiling by Chinese customers in anticipation of stricter export regulations. Nevertheless, the company has warned of substantial revenue declines projected for the upcoming quarters due to these curbs, indicating a nuanced challenge where immediate gains may yield long-term losses for American firms heavily reliant on the Chinese market.</w:t>
      </w:r>
      <w:r/>
    </w:p>
    <w:p>
      <w:r/>
      <w:r>
        <w:t>The unfolding narrative of US-China relations is complex, punctuated by strategic competition in critical technologies amid an intertwined global economy. As these two giants tread deeper into the realm of economic confrontation—centred around tariffs, technology restrictions, and supply chain vulnerabilities—the repercussions are likely to resonate throughout global markets. The evolving landscape not only confronts bilateral ties but may also redefine trade norms and international collaboration in a post-pandemic world, raising critical questions about the long-term sustainability of such an adversarial stance.</w:t>
      </w:r>
      <w:r/>
    </w:p>
    <w:p>
      <w:r/>
      <w:r>
        <w:t>As both nations navigate these challenges, the implications for consumer prices and investment flows will continue to spotlight the delicate balance between protectionism and global interdependence. The geopolitical stakes remain high, and the coming months will be crucial in determining whether a path toward renewed cooperation or further estrangement lies ahead.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US-China trade tensions and tariffs amidst Trump's return.</w:t>
      </w:r>
      <w:r/>
    </w:p>
    <w:p>
      <w:pPr>
        <w:pStyle w:val="ListNumber"/>
        <w:spacing w:line="240" w:lineRule="auto"/>
        <w:ind w:left="720"/>
      </w:pPr>
      <w:r/>
      <w:r>
        <w:t>Specific measures against COMAC and implications for the aviation sector.</w:t>
      </w:r>
      <w:r/>
    </w:p>
    <w:p>
      <w:pPr>
        <w:pStyle w:val="ListNumber"/>
        <w:spacing w:line="240" w:lineRule="auto"/>
        <w:ind w:left="720"/>
      </w:pPr>
      <w:r/>
      <w:r>
        <w:t>Restrictions on semiconductor technology and EDA software companies.</w:t>
      </w:r>
      <w:r/>
    </w:p>
    <w:p>
      <w:pPr>
        <w:pStyle w:val="ListNumber"/>
        <w:spacing w:line="240" w:lineRule="auto"/>
        <w:ind w:left="720"/>
      </w:pPr>
      <w:r/>
      <w:r>
        <w:t>Nvidia’s performance forecast in light of US export restrictions.</w:t>
      </w:r>
      <w:r/>
    </w:p>
    <w:p>
      <w:pPr>
        <w:pStyle w:val="ListNumber"/>
        <w:spacing w:line="240" w:lineRule="auto"/>
        <w:ind w:left="720"/>
      </w:pPr>
      <w:r/>
      <w:r>
        <w:t>Impact of export restrictions on Synopsys and Cadence.</w:t>
      </w:r>
      <w:r/>
    </w:p>
    <w:p>
      <w:pPr>
        <w:pStyle w:val="ListNumber"/>
        <w:spacing w:line="240" w:lineRule="auto"/>
        <w:ind w:left="720"/>
      </w:pPr>
      <w:r/>
      <w:r>
        <w:t>Nvidia's strategies and CEO statements regarding trade tensions.</w:t>
      </w:r>
      <w:r/>
    </w:p>
    <w:p>
      <w:pPr>
        <w:pStyle w:val="ListNumber"/>
        <w:spacing w:line="240" w:lineRule="auto"/>
        <w:ind w:left="720"/>
      </w:pPr>
      <w:r/>
      <w:r>
        <w:t>Overview of EDA software market implications and historical context.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https://www.fxstreet.com/news/us-suspends-exports-of-jet-engine-technology-and-chip-software-to-china-new-york-times-202505282333</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https://www.reuters.com/sustainability/boards-policy-regulation/us-suspends-sales-some-us-technologies-chinas-airplane-maker-comac-new-york-2025-05-29/</w:t>
        </w:r>
      </w:hyperlink>
      <w:r>
        <w:t xml:space="preserve"> - The United States has suspended certain technology sales to China's state-owned aircraft manufacturer COMAC, notably impacting jet engine components needed for COMAC's C919 aircraft, the New York Times reports. This decision appears to be a retaliatory move following China's restrictions on critical mineral exports to the U.S. The U.S. Commerce Department is conducting a review of strategic exports, and in some instances, has paused existing licenses or added new requirements. This action significantly affects the aviation sector, as COMAC relies on imported technology, including the LEAP-1C engine produced by a GE Aerospace and Safran joint venture. Although the C919 entered service in 2023 with 18 units currently operational within mainland China and Hong Kong, its development still heavily relies on foreign components. The Chinese Embassy condemned the U.S. move as an overreach of national security and an act of economic suppression. This situation underscores the growing technological and geopolitical tensions between the U.S. and China.</w:t>
      </w:r>
      <w:r/>
    </w:p>
    <w:p>
      <w:pPr>
        <w:pStyle w:val="ListNumber"/>
        <w:spacing w:line="240" w:lineRule="auto"/>
        <w:ind w:left="720"/>
      </w:pPr>
      <w:r/>
      <w:hyperlink r:id="rId12">
        <w:r>
          <w:rPr>
            <w:color w:val="0000EE"/>
            <w:u w:val="single"/>
          </w:rPr>
          <w:t>https://www.reuters.com/world/china/trump-tells-us-chip-designers-stop-selling-china-ft-reports-2025-05-28/</w:t>
        </w:r>
      </w:hyperlink>
      <w:r>
        <w:t xml:space="preserve"> - The Trump administration has directed U.S. electronic design automation (EDA) software providers to cease sales to Chinese companies, according to the Financial Times. The order targets major firms like Cadence, Synopsys, and Siemens EDA, who reportedly received letters from the Commerce Department detailing the restrictions. While the Department did not comment on specific communications, it confirmed it is reviewing exports critical to national security and has imposed temporary licensing suspensions. Shares of Cadence and Synopsys fell sharply following the reports but rebounded slightly after market close. Synopsys stated it has not received any official notice and reaffirmed its 2025 revenue outlook. The move, if enforced, could heavily impact both U.S. software firms and Chinese semiconductor designers, who rely on advanced American EDA tools. China comprises a significant portion of Synopsys’ and Cadence’s revenue—16% and 12%, respectively. The proposed restrictions, discussed since the first Trump term but previously dismissed as too aggressive, represent a strategic choke point in U.S.-China tech tensions.</w:t>
      </w:r>
      <w:r/>
    </w:p>
    <w:p>
      <w:pPr>
        <w:pStyle w:val="ListNumber"/>
        <w:spacing w:line="240" w:lineRule="auto"/>
        <w:ind w:left="720"/>
      </w:pPr>
      <w:r/>
      <w:hyperlink r:id="rId13">
        <w:r>
          <w:rPr>
            <w:color w:val="0000EE"/>
            <w:u w:val="single"/>
          </w:rPr>
          <w:t>https://www.reuters.com/business/nvidia-forecasts-second-quarter-revenue-below-estimates-2025-05-28/</w:t>
        </w:r>
      </w:hyperlink>
      <w:r>
        <w:t xml:space="preserve"> - Nvidia exceeded quarterly sales expectations as customers in China stockpiled AI chips ahead of newly imposed U.S. export restrictions. Although Nvidia forecasted a revenue decline of $8 billion in the second quarter due to the curbs, the actual impact was less severe than anticipated, causing its shares to rise 5% in after-hours trading. The export controls prevent Nvidia from tailoring its Hopper chips for China, though the company is reportedly preparing a Blackwell variant for the Chinese market. First-quarter data center revenue was about $39.1 billion, slightly below estimates, while adjusted earnings per share reached 81 cents (or 96 cents excluding charges), beating expectations. Nvidia's CFO noted increased AI infrastructure demand globally, including new deals in the Middle East, UAE, Saudi Arabia, and Taiwan, potentially offsetting China's market losses. CEO Jensen Huang criticized U.S.-China trade barriers and praised President Trump’s decision to revoke a restrictive AI diffusion rule. Despite facing complex geopolitical and trade challenges that may hinder future AI chip demand, analysts believe Nvidia remains dominant in the AI chip industry. The company now anticipates $45 billion in second-quarter revenue, slightly below Wall Street projections, reflecting ongoing uncertainties in global AI chip trade policies.</w:t>
      </w:r>
      <w:r/>
    </w:p>
    <w:p>
      <w:pPr>
        <w:pStyle w:val="ListNumber"/>
        <w:spacing w:line="240" w:lineRule="auto"/>
        <w:ind w:left="720"/>
      </w:pPr>
      <w:r/>
      <w:hyperlink r:id="rId14">
        <w:r>
          <w:rPr>
            <w:color w:val="0000EE"/>
            <w:u w:val="single"/>
          </w:rPr>
          <w:t>https://www.reuters.com/business/synopsys-suspends-annual-quarterly-forecasts-2025-05-29/</w:t>
        </w:r>
      </w:hyperlink>
      <w:r>
        <w:t xml:space="preserve"> - Synopsys (SNPS.O) has suspended its annual and quarterly forecasts just a day after releasing them, due to newly imposed U.S. export restrictions targeting China. The restrictions, announced by the Bureau of Industry and Security of the U.S. Department of Commerce, affect the sale of chip design software to Chinese customers and introduce greater uncertainty for Synopsys’s business operations. These measures are part of a broader U.S. crackdown requiring technology companies to obtain new licenses for exports to China and, in some cases, invalidating existing export permissions. Companies impacted include Synopsys, Cadence (CDNS.O), and Siemens EDA, the electronic design automation (EDA) software arm of Siemens (SIEGn.DE). Following the announcement, Synopsys’ shares dropped by 2.5%. Siemens stated it will work with global customers to address the new export rules, while Cadence has yet to issue a comment. The export controls aim to curb China’s access to critical semiconductor technology, further straining U.S.-China trade relations. Synopsys is currently evaluating the impact of these restrictions on its financial performance and operational strategy.</w:t>
      </w:r>
      <w:r/>
    </w:p>
    <w:p>
      <w:pPr>
        <w:pStyle w:val="ListNumber"/>
        <w:spacing w:line="240" w:lineRule="auto"/>
        <w:ind w:left="720"/>
      </w:pPr>
      <w:r/>
      <w:hyperlink r:id="rId15">
        <w:r>
          <w:rPr>
            <w:color w:val="0000EE"/>
            <w:u w:val="single"/>
          </w:rPr>
          <w:t>https://www.reuters.com/world/china/nvidia-discloses-more-china-risks-ceo-praises-trump-2025-05-29/</w:t>
        </w:r>
      </w:hyperlink>
      <w:r>
        <w:t xml:space="preserve"> - Nvidia reported a strong quarter with 69% sales growth but highlighted increasing risks due to U.S.-China technology tensions. In its quarterly U.S. securities filing, Nvidia warned of business impacts from growing restrictions, including U.S. export rules on connected vehicle technology and the use of Chinese open-source AI models like DeepSeek and Qwen. CEO Jensen Huang supported President Trump's repeal of certain export restrictions but criticized newer curbs imposed in April, which halted sales of Nvidia’s China-targeted H20 chip. These restrictions have already cost Nvidia $2.5 billion in sales and could lead to an additional $8 billion loss next quarter. Huang emphasized that maintaining Chinese open-source models on Nvidia platforms benefits U.S. insight into global AI development. Despite the challenges, Nvidia projected $45 billion in Q2 sales, reflecting about 50% growth year-over-year. Huang also praised Trump's pro-technology policies and recent international deals, and aligned with U.S. officials advocating for robotic manufacturing domestically. Analysts viewed the company’s China-related setbacks as manageable within a broadly strong growth outlook.</w:t>
      </w:r>
      <w:r/>
    </w:p>
    <w:p>
      <w:pPr>
        <w:pStyle w:val="ListNumber"/>
        <w:spacing w:line="240" w:lineRule="auto"/>
        <w:ind w:left="720"/>
      </w:pPr>
      <w:r/>
      <w:hyperlink r:id="rId16">
        <w:r>
          <w:rPr>
            <w:color w:val="0000EE"/>
            <w:u w:val="single"/>
          </w:rPr>
          <w:t>https://www.ft.com/content/2c0db765-03ac-4820-8a02-806469848bee</w:t>
        </w:r>
      </w:hyperlink>
      <w:r>
        <w:t xml:space="preserve"> - The Trump administration has directed U.S. electronic design automation (EDA) software companies—including Synopsys, Cadence, and Siemens EDA—to halt sales to Chinese firms, aiming to hinder China’s advanced semiconductor and AI chip development. This latest move, under the Department of Commerce's Bureau of Industry and Security, escalates export controls and reflects a broader strategy to maintain U.S. technological superiority amid ongoing geopolitical tensions. While Synopsys reported it had yet to receive a formal notice, its shares, along with Cadence’s, dropped significantly. These companies dominate around 80% of China's EDA market. The restrictions come amid fragile trade negotiations between the U.S. and China, following a temporary pause in tariffs. Market analysts warn these tech restraints may jeopardize the trade truce. EDA tools are essential for next-generation chip designs, and the new controls are likely to benefit Chinese EDA companies like Empyrean Technology, Primarius, and Semitronix, whose market shares and stock values have surged. This policy shift echoes past measures including Trump’s earlier ban on Huawei’s use of U.S. tools and the Biden administration’s 2022 chip software restrictions, indicating a persistent bipartisan effort to limit China’s tech advancement.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xstreet.com/news/us-suspends-exports-of-jet-engine-technology-and-chip-software-to-china-new-york-times-202505282333" TargetMode="External"/><Relationship Id="rId11" Type="http://schemas.openxmlformats.org/officeDocument/2006/relationships/hyperlink" Target="https://www.reuters.com/sustainability/boards-policy-regulation/us-suspends-sales-some-us-technologies-chinas-airplane-maker-comac-new-york-2025-05-29/" TargetMode="External"/><Relationship Id="rId12" Type="http://schemas.openxmlformats.org/officeDocument/2006/relationships/hyperlink" Target="https://www.reuters.com/world/china/trump-tells-us-chip-designers-stop-selling-china-ft-reports-2025-05-28/" TargetMode="External"/><Relationship Id="rId13" Type="http://schemas.openxmlformats.org/officeDocument/2006/relationships/hyperlink" Target="https://www.reuters.com/business/nvidia-forecasts-second-quarter-revenue-below-estimates-2025-05-28/" TargetMode="External"/><Relationship Id="rId14" Type="http://schemas.openxmlformats.org/officeDocument/2006/relationships/hyperlink" Target="https://www.reuters.com/business/synopsys-suspends-annual-quarterly-forecasts-2025-05-29/" TargetMode="External"/><Relationship Id="rId15" Type="http://schemas.openxmlformats.org/officeDocument/2006/relationships/hyperlink" Target="https://www.reuters.com/world/china/nvidia-discloses-more-china-risks-ceo-praises-trump-2025-05-29/" TargetMode="External"/><Relationship Id="rId16" Type="http://schemas.openxmlformats.org/officeDocument/2006/relationships/hyperlink" Target="https://www.ft.com/content/2c0db765-03ac-4820-8a02-806469848b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