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Caledonia Mining’s local sourcing drives community growth amid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Across Zimbabwe’s mining landscape, a growing recognition of the importance of local enterprise is reshaping how companies operate. The drive to strengthen domestic supply chains not only promises economic benefits but also aligns with broader social and environmental goals. </w:t>
      </w:r>
      <w:r/>
    </w:p>
    <w:p>
      <w:r/>
      <w:r>
        <w:t>Platinum Group Metals (PGM) miners like Zimplats and Mimosa have been at the forefront of this movement, championing Local Enterprise Development (LED) and Supplier Support programmes. These initiatives have significantly reduced reliance on imports while fostering job creation. Zimplats, for instance, has invested nearly US$460 million into local businesses, resulting in over 2,600 new jobs since its LED initiative began. This demonstrates not just the potential for economic upliftment but also a strategic move towards sustainability in an industry often reliant on foreign goods.</w:t>
      </w:r>
      <w:r/>
    </w:p>
    <w:p>
      <w:r/>
      <w:r>
        <w:t xml:space="preserve">Caledonia Mining Corporation, a leading player in Zimbabwe's gold mining sector, is embracing this trajectory with noteworthy success. As part of its strategy at Blanket Mine, the company sources 40% of its raw materials locally, highlighting a proactive approach to mitigating challenges posed by global supply chain disruptions. These disruptions, exacerbated by energy shortages and resource scarcity, have underscored the need for operational resilience. CEO Mark Learmonth articulated this ethos succinctly: “In 2024, Caledonia took several steps to future-proof our business and embed ESG deeper into our strategy.” </w:t>
      </w:r>
      <w:r/>
    </w:p>
    <w:p>
      <w:r/>
      <w:r>
        <w:t>Central to their efforts is the Supplier and Services Development Program (SSDP), which identifies and supports local enterprises, nurturing them into robust, sustainable suppliers. The positive impact of this initiative is evident in the local economy surrounding Gwanda, where small businesses have transitioned from modest operations to significant contributors within the mining sector.</w:t>
      </w:r>
      <w:r/>
    </w:p>
    <w:p>
      <w:r/>
      <w:r>
        <w:t xml:space="preserve">Local enterprises like Godcath Investment serve as prime examples of this transformation. Founded in 2017 by a group of five, the firm began with a single contract at Blanket Mine and has since expanded to employ 27 people, undertaking vital infrastructure projects that directly benefit the community. Similarly, RJK has grown from a focus on water treatment and housing infrastructure to employing over 70 individuals full-time, with a substantial emphasis on skills transfer and gender inclusivity, boasting that 40% of its senior leadership roles are occupied by women. </w:t>
      </w:r>
      <w:r/>
    </w:p>
    <w:p>
      <w:r/>
      <w:r>
        <w:t>AFROAT exemplifies an entrepreneurial journey where consistent support can yield remarkable outcomes. Originally a two-person operation, it has now expanded significantly, providing a variety of services while embedding safety and environmental practices into its culture. Their commitment to community welfare, such as supporting local educational initiatives, reflects a broader commitment to social responsibility that aligns with Caledonia's ethos.</w:t>
      </w:r>
      <w:r/>
    </w:p>
    <w:p>
      <w:r/>
      <w:r>
        <w:t>However, the path to strengthening local supply chains is not devoid of challenges. Despite the positive strides made, there are significant hurdles that need addressing. Finite manufacturing capacity and outdated equipment hinder productivity, while frequent power outages complicate operations. Quality assurance remains a concern, as substandard products can adversely affect safety and operational efficiency. Additionally, logistical challenges, including prolonged lead times and unfavourable payment conditions, further strain local suppliers.</w:t>
      </w:r>
      <w:r/>
    </w:p>
    <w:p>
      <w:r/>
      <w:r>
        <w:t>To address these issues effectively, enhanced collaboration across the value chain is essential. Building strong relationships among stakeholders—including banks, government, and community members—will be vital in creating a more resilient and empowered local economy. As these relationships strengthen, so too will the sustainability of local enterprises—an outcome that is integral to the overall success of the mining sector in Zimbabwe.</w:t>
      </w:r>
      <w:r/>
    </w:p>
    <w:p>
      <w:r/>
      <w:r>
        <w:t>At a time when policymakers are urging for more localised benefits from natural resource extraction, Caledonia’s proactive procurement approach serves as a blueprint for others in the industry. By setting a precedent in local sourcing and engaging with local suppliers, Caledonia demonstrates that mining can indeed be a catalyst for broader economic development, moving beyond mere profit generation to fostering genuine prosperity for communities in the region.</w:t>
      </w:r>
      <w:r/>
    </w:p>
    <w:p>
      <w:r/>
      <w:r>
        <w:t>Through these efforts, Caledonia is not merely achieving operational efficiencies; it is embedding itself more deeply into the economic fabric of Gwanda and beyond. This comprehensive model of local enterprise development may well dictate the future of mining in Zimbabwe, aligning industry growth with community empowerment and sustainable practices.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9</w:t>
      </w:r>
      <w:r/>
    </w:p>
    <w:p>
      <w:pPr>
        <w:pStyle w:val="ListNumber"/>
        <w:spacing w:line="240" w:lineRule="auto"/>
        <w:ind w:left="720"/>
      </w:pPr>
      <w:r/>
      <w:r>
        <w:t>Paragraphs 4, 5</w:t>
      </w:r>
      <w:r/>
    </w:p>
    <w:p>
      <w:pPr>
        <w:pStyle w:val="ListNumber"/>
        <w:spacing w:line="240" w:lineRule="auto"/>
        <w:ind w:left="720"/>
      </w:pPr>
      <w:r/>
      <w:r>
        <w:t>Paragraphs 6, 7</w:t>
      </w:r>
      <w:r/>
    </w:p>
    <w:p>
      <w:pPr>
        <w:pStyle w:val="ListNumber"/>
        <w:spacing w:line="240" w:lineRule="auto"/>
        <w:ind w:left="720"/>
      </w:pPr>
      <w:r/>
      <w:r>
        <w:t>Paragraphs 2, 8</w:t>
      </w:r>
      <w:r/>
    </w:p>
    <w:p>
      <w:pPr>
        <w:pStyle w:val="ListNumber"/>
        <w:spacing w:line="240" w:lineRule="auto"/>
        <w:ind w:left="720"/>
      </w:pPr>
      <w:r/>
      <w:r>
        <w:t>Paragraphs 2</w:t>
      </w:r>
      <w:r/>
    </w:p>
    <w:p>
      <w:pPr>
        <w:pStyle w:val="ListNumber"/>
        <w:spacing w:line="240" w:lineRule="auto"/>
        <w:ind w:left="720"/>
      </w:pPr>
      <w:r/>
      <w:r>
        <w:t>Paragraph 9</w:t>
      </w:r>
      <w:r/>
    </w:p>
    <w:p>
      <w:pPr>
        <w:pStyle w:val="ListNumber"/>
        <w:spacing w:line="240" w:lineRule="auto"/>
        <w:ind w:left="720"/>
      </w:pPr>
      <w:r/>
      <w:r>
        <w:t>Paragraph 8</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https://miningzimbabwe.com/caledonia-boosts-local-enterprise-growth-by-strengthening-homegrown-supply-chains/</w:t>
        </w:r>
      </w:hyperlink>
      <w:r>
        <w:t xml:space="preserve"> - Please view link - unable to able to access data</w:t>
      </w:r>
      <w:r/>
    </w:p>
    <w:p>
      <w:pPr>
        <w:pStyle w:val="ListNumber"/>
        <w:spacing w:line="240" w:lineRule="auto"/>
        <w:ind w:left="720"/>
      </w:pPr>
      <w:r/>
      <w:hyperlink r:id="rId11">
        <w:r>
          <w:rPr>
            <w:color w:val="0000EE"/>
            <w:u w:val="single"/>
          </w:rPr>
          <w:t>https://www.caledoniamining.com/esg/our-communities-and-society/</w:t>
        </w:r>
      </w:hyperlink>
      <w:r>
        <w:t xml:space="preserve"> - Caledonia Mining Corporation has invested over $1.5 million in community development projects, including education, health, agriculture, and environmental initiatives. In 2023, the company allocated funds across seven strategic community investment themes aligned with the Sustainable Development Goals (SDGs). These efforts aim to catalyse development, foster a self-sufficient economy, and drive socio-economic upliftment in the Gwanda region, where the Blanket Mine operates. The investments reflect Caledonia's commitment to building robust, trust-based relationships with local stakeholders and embedding environmental, social, and governance (ESG) principles into its business model.</w:t>
      </w:r>
      <w:r/>
    </w:p>
    <w:p>
      <w:pPr>
        <w:pStyle w:val="ListNumber"/>
        <w:spacing w:line="240" w:lineRule="auto"/>
        <w:ind w:left="720"/>
      </w:pPr>
      <w:r/>
      <w:hyperlink r:id="rId12">
        <w:r>
          <w:rPr>
            <w:color w:val="0000EE"/>
            <w:u w:val="single"/>
          </w:rPr>
          <w:t>https://www.caledoniamining.com/esg/our-people/</w:t>
        </w:r>
      </w:hyperlink>
      <w:r>
        <w:t xml:space="preserve"> - Caledonia Mining Corporation prioritises fair labour practices, training, development, and diversity. In 2023, the company achieved 100% local employment at Blanket Mine, with 25% women on the Board and 33% women in senior corporate management. The company offers competitive remuneration packages, invests in employee training programmes, and fosters a diverse workforce. These initiatives aim to ensure a productive and positive work environment, contributing to the company's success and the well-being of its employees.</w:t>
      </w:r>
      <w:r/>
    </w:p>
    <w:p>
      <w:pPr>
        <w:pStyle w:val="ListNumber"/>
        <w:spacing w:line="240" w:lineRule="auto"/>
        <w:ind w:left="720"/>
      </w:pPr>
      <w:r/>
      <w:hyperlink r:id="rId13">
        <w:r>
          <w:rPr>
            <w:color w:val="0000EE"/>
            <w:u w:val="single"/>
          </w:rPr>
          <w:t>https://www.caledoniamining.com/about/about-zimbabwe/</w:t>
        </w:r>
      </w:hyperlink>
      <w:r>
        <w:t xml:space="preserve"> - Caledonia Mining Corporation is committed to indigenisation and local ownership in Zimbabwe. In 2012, the company transferred 51% of Blanket Mine's equity to indigenous Zimbabweans, including a 10% shareholding to a trust for employees, a 16% shareholding to the National Indigenisation and Economic Empowerment Fund, and a 10% donation to the Gwanda Community Share Ownership Trust. These actions demonstrate Caledonia's dedication to empowering local communities and fostering economic development in Zimbabwe.</w:t>
      </w:r>
      <w:r/>
    </w:p>
    <w:p>
      <w:pPr>
        <w:pStyle w:val="ListNumber"/>
        <w:spacing w:line="240" w:lineRule="auto"/>
        <w:ind w:left="720"/>
      </w:pPr>
      <w:r/>
      <w:hyperlink r:id="rId14">
        <w:r>
          <w:rPr>
            <w:color w:val="0000EE"/>
            <w:u w:val="single"/>
          </w:rPr>
          <w:t>https://www.bus-ex.com/index.php/article/caledonia-mining-corporation</w:t>
        </w:r>
      </w:hyperlink>
      <w:r>
        <w:t xml:space="preserve"> - Caledonia Mining Corporation has implemented various corporate social responsibility initiatives in Zimbabwe. The company has rehabilitated approximately 130 kilometres of roads around the Blanket Mine and supports local schools within a 20-kilometre radius. Additionally, Caledonia has donated $2 million to Zimbabwe's Presidential Scholarship Fund, enabling Zimbabwean students abroad to continue their studies. These efforts highlight Caledonia's commitment to leaving a positive legacy and supporting the socio-economic development of Zimbabwe.</w:t>
      </w:r>
      <w:r/>
    </w:p>
    <w:p>
      <w:pPr>
        <w:pStyle w:val="ListNumber"/>
        <w:spacing w:line="240" w:lineRule="auto"/>
        <w:ind w:left="720"/>
      </w:pPr>
      <w:r/>
      <w:hyperlink r:id="rId15">
        <w:r>
          <w:rPr>
            <w:color w:val="0000EE"/>
            <w:u w:val="single"/>
          </w:rPr>
          <w:t>https://www.miningweekly.com/article/miner-eyes-further-growth-in-zimbabwe-2024-04-05</w:t>
        </w:r>
      </w:hyperlink>
      <w:r>
        <w:t xml:space="preserve"> - Caledonia Mining Corporation plans to expand its operations in Zimbabwe by constructing a new $250 million gold mine at Bilboes, aiming to produce at least 170,000 ounces annually. The company anticipates funding from African development banks and expects construction to begin about a year after securing funds, taking approximately two years to complete. This expansion underscores Caledonia's commitment to growth and investment in Zimbabwe's mining sector.</w:t>
      </w:r>
      <w:r/>
    </w:p>
    <w:p>
      <w:pPr>
        <w:pStyle w:val="ListNumber"/>
        <w:spacing w:line="240" w:lineRule="auto"/>
        <w:ind w:left="720"/>
      </w:pPr>
      <w:r/>
      <w:hyperlink r:id="rId16">
        <w:r>
          <w:rPr>
            <w:color w:val="0000EE"/>
            <w:u w:val="single"/>
          </w:rPr>
          <w:t>https://www.miningzimbabwe.com/mimosas-local-development-supplier-support-programs-boost-local-industry/</w:t>
        </w:r>
      </w:hyperlink>
      <w:r>
        <w:t xml:space="preserve"> - Mimosa Mining Company's Local Enterprise Development (LED) and Supplier Support Program (SSP) have positively impacted local industry by capacitating suppliers and enabling them to export regionally. The LED program offers funding up to $2 million per participant, while the SSP provides bridging finance for short-term cash flow gaps. These initiatives support the growth and sustainability of local businesses, contributing to the development of Zimbabwe's mining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ningzimbabwe.com/caledonia-boosts-local-enterprise-growth-by-strengthening-homegrown-supply-chains/" TargetMode="External"/><Relationship Id="rId11" Type="http://schemas.openxmlformats.org/officeDocument/2006/relationships/hyperlink" Target="https://www.caledoniamining.com/esg/our-communities-and-society/" TargetMode="External"/><Relationship Id="rId12" Type="http://schemas.openxmlformats.org/officeDocument/2006/relationships/hyperlink" Target="https://www.caledoniamining.com/esg/our-people/" TargetMode="External"/><Relationship Id="rId13" Type="http://schemas.openxmlformats.org/officeDocument/2006/relationships/hyperlink" Target="https://www.caledoniamining.com/about/about-zimbabwe/" TargetMode="External"/><Relationship Id="rId14" Type="http://schemas.openxmlformats.org/officeDocument/2006/relationships/hyperlink" Target="https://www.bus-ex.com/index.php/article/caledonia-mining-corporation" TargetMode="External"/><Relationship Id="rId15" Type="http://schemas.openxmlformats.org/officeDocument/2006/relationships/hyperlink" Target="https://www.miningweekly.com/article/miner-eyes-further-growth-in-zimbabwe-2024-04-05" TargetMode="External"/><Relationship Id="rId16" Type="http://schemas.openxmlformats.org/officeDocument/2006/relationships/hyperlink" Target="https://www.miningzimbabwe.com/mimosas-local-development-supplier-support-programs-boost-local-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