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CEOs delay investments amid trade tensions but prepare for mergers and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geopolitical tensions, macroeconomic fluctuations, and precarious trade conditions loom over global markets, many CEOs are recalibrating their strategic investment plans. The latest EY-Parthenon CEO Outlook survey reveals that 43% of 100 UK CEOs surveyed perceive these uncertainties as the predominant risk affecting their growth targets for the forthcoming year. Notably, 83% of respondents have opted to delay planned investments in response to recent shifts in trade policy.</w:t>
      </w:r>
      <w:r/>
    </w:p>
    <w:p>
      <w:r/>
      <w:r>
        <w:t>The survey highlights a marked concern regarding potential tariff increases, with 45% of CEOs expressing significant anxiety over how such changes could impact their operations and sales. In light of these challenges, strategic adjustments have become essential, with 83% of these leaders recognising the need to realign their investment strategies. Of that group, a quarter have completely halted their investment plans, while nearly half (49%) have opted for a delay. Moreover, 39% reported relocating operational assets to other regions, and 26% have withdrawn from certain geographical markets entirely.</w:t>
      </w:r>
      <w:r/>
    </w:p>
    <w:p>
      <w:r/>
      <w:r>
        <w:t>The consequences of the ongoing trade disputes, particularly between the US and China and the US and UK, are not lost on these business leaders. Approximately 27% cited US-China tensions and 24% articulated their concerns over US-UK disputes as critical issues affecting their business activities. The complexity of these dynamics is forcing UK CEOs to adopt proactive measures. Almost half (48%) are diversifying their supply chains by reallocating production or sourcing to non-tariff regions, while 44% are exploring options for domestic sourcing as they rebuild their supply networks locally. Complicated by the need to absorb rising costs, 42% are looking to implement operational efficiencies, and another 32% anticipate passing these costs onto customers.</w:t>
      </w:r>
      <w:r/>
    </w:p>
    <w:p>
      <w:r/>
      <w:r>
        <w:t>In navigating these turbulent waters, Silvia Rindone, EY UK&amp;I Managing Partner, emphasised the necessity for agility and innovation in strategic decision-making. She stated, “CEOs are navigating an extraordinary combination of structural, political, and economic headwinds that are reshaping the landscape for traditional forecasting.” Rindone highlighted that the ability to adapt—whether by diversifying supply chains or leveraging technology—will be paramount for organisations aiming to weather current disruptions and build resilience moving forward.</w:t>
      </w:r>
      <w:r/>
    </w:p>
    <w:p>
      <w:r/>
      <w:r>
        <w:t>Looking ahead, optimism persists among these executives: 97% anticipate seeking transactional opportunities within the next year, with 60% focusing on mergers and acquisitions (M&amp;A). The imperative for acquiring technology or intellectual property remains prominent, with 37% of respondents indicating such targets, alongside 35% expressing interest in acquiring complementary businesses to bolster capabilities.</w:t>
      </w:r>
      <w:r/>
    </w:p>
    <w:p>
      <w:r/>
      <w:r>
        <w:t>However, a notable concern has emerged regarding M&amp;A interactions, as three-quarters of surveyed CEOs acknowledge a widening valuation gap between buyers and sellers. This disparity is expected to hinder the recovery of M&amp;A activity over the coming year. It is worth noting that 83% are actively integrating AI-enabled technologies into their M&amp;A processes, demonstrating a shift towards more sophisticated operational capabilities amid these uncertainties.</w:t>
      </w:r>
      <w:r/>
    </w:p>
    <w:p>
      <w:r/>
      <w:r>
        <w:t xml:space="preserve">Despite the pervasive challenges, the appetite for strategic growth persists among UK CEOs. Rindone remarked on the potential long-term benefits, stating, “CEOs and companies that can remain strategically focused while others pull back could emerge stronger with a better market position and faster growth once the economy recovers.” </w:t>
      </w:r>
      <w:r/>
    </w:p>
    <w:p>
      <w:r/>
      <w:r>
        <w:t>As UK companies navigate these complex interdependencies in a landscape fraught with uncertainty, leaders must maintain a forward-looking perspective that prioritises adaptability and strategic foresight to safeguard their competitive positions.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5: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6: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[6]</w:t>
        </w:r>
      </w:hyperlink>
      <w:r/>
    </w:p>
    <w:p>
      <w:pPr>
        <w:pStyle w:val="ListBullet"/>
        <w:spacing w:line="240" w:lineRule="auto"/>
        <w:ind w:left="720"/>
      </w:pPr>
      <w:r/>
      <w:r>
        <w:t xml:space="preserve">Paragraph 8: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9: </w:t>
      </w:r>
      <w:hyperlink r:id="rId9">
        <w:r>
          <w:rPr>
            <w:color w:val="0000EE"/>
            <w:u w:val="single"/>
          </w:rPr>
          <w:t>[1]</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https://www.credit-connect.co.uk/news/global-trade-disruption-forces-ceos-to-re-evaluate-strategies/</w:t>
        </w:r>
      </w:hyperlink>
      <w:r>
        <w:t xml:space="preserve"> - Please view link - unable to able to access data</w:t>
      </w:r>
      <w:r/>
    </w:p>
    <w:p>
      <w:pPr>
        <w:pStyle w:val="ListNumber"/>
        <w:spacing w:line="240" w:lineRule="auto"/>
        <w:ind w:left="720"/>
      </w:pPr>
      <w:r/>
      <w:hyperlink r:id="rId9">
        <w:r>
          <w:rPr>
            <w:color w:val="0000EE"/>
            <w:u w:val="single"/>
          </w:rPr>
          <w:t>https://www.credit-connect.co.uk/news/global-trade-disruption-forces-ceos-to-re-evaluate-strategies/</w:t>
        </w:r>
      </w:hyperlink>
      <w:r>
        <w:t xml:space="preserve"> - An article discussing how CEOs are adjusting their strategic investment plans due to geopolitical, macroeconomic, and trade uncertainties disrupting global markets. The piece highlights findings from the latest EY-Parthenon CEO Outlook survey, which evaluates the optimism levels of 100 UK CEOs. Key points include 43% of respondents identifying geopolitical, macroeconomic, and trade uncertainty as the main risk to achieving growth targets in the next 12 months, with 83% delaying planned investments because of recent trade policy developments. The survey also reveals concerns about potential tariff increases impacting company operations and sales, with 45% of respondents very or extremely concerned. Additionally, 83% of UK CEOs have adjusted their investment strategies due to trade policy developments, with 25% halting planned investments and 49% delaying plans. The article also discusses actions taken by CEOs to mitigate the impact of increased tariffs, such as diversifying supply chains and exploring domestic sourcing alternatives.</w:t>
      </w:r>
      <w:r/>
    </w:p>
    <w:p>
      <w:pPr>
        <w:pStyle w:val="ListNumber"/>
        <w:spacing w:line="240" w:lineRule="auto"/>
        <w:ind w:left="720"/>
      </w:pPr>
      <w:r/>
      <w:hyperlink r:id="rId10">
        <w:r>
          <w:rPr>
            <w:color w:val="0000EE"/>
            <w:u w:val="single"/>
          </w:rPr>
          <w:t>https://www.ey.com/en_gl/newsroom/2025/05/ceos-grapple-with-trade-and-tariff-uncertainty-but-imperatives-for-dealmaking-remain</w:t>
        </w:r>
      </w:hyperlink>
      <w:r>
        <w:t xml:space="preserve"> - An EY article discussing how CEOs are navigating trade and tariff uncertainties while maintaining a focus on dealmaking. The piece highlights that, despite the challenges posed by shifting trade and tariff policies, CEOs' appetite for mergers and acquisitions (M&amp;A) remains strong. The article emphasizes the importance of strategic leadership in turning uncertainty into opportunity and notes that bold CEOs are reassessing operations, making tough calls, and freeing up capital for future growth. It also mentions that CEOs are acting decisively to reshape their portfolios, which could provide a lasting edge in the evolving global trade landscape.</w:t>
      </w:r>
      <w:r/>
    </w:p>
    <w:p>
      <w:pPr>
        <w:pStyle w:val="ListNumber"/>
        <w:spacing w:line="240" w:lineRule="auto"/>
        <w:ind w:left="720"/>
      </w:pPr>
      <w:r/>
      <w:hyperlink r:id="rId11">
        <w:r>
          <w:rPr>
            <w:color w:val="0000EE"/>
            <w:u w:val="single"/>
          </w:rPr>
          <w:t>https://www.business-sale.com/insights/industry-insights/over-twothirds-of-uk-ceos-planning-acquisitions-in-2025-227147</w:t>
        </w:r>
      </w:hyperlink>
      <w:r>
        <w:t xml:space="preserve"> - An article reporting that more than two-thirds of UK CEOs are planning to make acquisitions during 2025, according to a new survey. The piece highlights that 99% of respondents expect to actively pursue transactions, with 62% targeting acquisitions of other businesses. The article also notes that the rebound in M&amp;A appetite comes amid growing optimism about the UK's business environment, with 82% of UK CEOs expressing optimism about the business landscape over the coming year. Additionally, the piece discusses the strategic aspect of growing M&amp;A sentiment, particularly in relation to technology, with 43% of CEOs seeking to enhance internal business operations through digital technologies.</w:t>
      </w:r>
      <w:r/>
    </w:p>
    <w:p>
      <w:pPr>
        <w:pStyle w:val="ListNumber"/>
        <w:spacing w:line="240" w:lineRule="auto"/>
        <w:ind w:left="720"/>
      </w:pPr>
      <w:r/>
      <w:hyperlink r:id="rId12">
        <w:r>
          <w:rPr>
            <w:color w:val="0000EE"/>
            <w:u w:val="single"/>
          </w:rPr>
          <w:t>https://kpmg.com/xx/en/our-insights/value-creation/kpmg-global-ceo-outlook-survey.html</w:t>
        </w:r>
      </w:hyperlink>
      <w:r>
        <w:t xml:space="preserve"> - A KPMG survey revealing that CEOs now rank geopolitics and political uncertainty as the greatest risk to business growth. The article discusses how CEOs are addressing challenges such as navigating company presence in conflict zones, managing disrupted supply chains, and handling price fluctuations. It emphasizes the need for CEOs to elevate politics on the boardroom agenda and create strategies around geopolitical risk, including specialized insights, scenario planning, and stress testing. The survey also highlights that 77% of CEOs believe rising interest rates and tightening monetary policies could prolong potential or current recessions, and 77% believe cost-of-living pressures will negatively impact their organization's prosperity over the next three years.</w:t>
      </w:r>
      <w:r/>
    </w:p>
    <w:p>
      <w:pPr>
        <w:pStyle w:val="ListNumber"/>
        <w:spacing w:line="240" w:lineRule="auto"/>
        <w:ind w:left="720"/>
      </w:pPr>
      <w:r/>
      <w:hyperlink r:id="rId13">
        <w:r>
          <w:rPr>
            <w:color w:val="0000EE"/>
            <w:u w:val="single"/>
          </w:rPr>
          <w:t>https://www.pwc.co.uk/press-room/press-releases/research-commentary/2024/global-ceos-rank-uk-most-important-market-after-us---pwc-s-28th-.html</w:t>
        </w:r>
      </w:hyperlink>
      <w:r>
        <w:t xml:space="preserve"> - A PwC press release announcing that the UK has risen to become the second-most attractive global destination for international investment, according to PwC’s 28th Annual Global CEO Survey. The release notes that 14% of global CEOs say the UK will receive the greatest proportion of planned international capital expenditure, trailing only the US. It also highlights that the UK has surpassed Germany, China, and India to become the second most important market after the US. The press release discusses the shift in attitude towards the UK and mentions that more than a third of CEOs globally have started to compete in new sectors in the last five years to stay competitive.</w:t>
      </w:r>
      <w:r/>
    </w:p>
    <w:p>
      <w:pPr>
        <w:pStyle w:val="ListNumber"/>
        <w:spacing w:line="240" w:lineRule="auto"/>
        <w:ind w:left="720"/>
      </w:pPr>
      <w:r/>
      <w:hyperlink r:id="rId14">
        <w:r>
          <w:rPr>
            <w:color w:val="0000EE"/>
            <w:u w:val="single"/>
          </w:rPr>
          <w:t>https://www.ey.com/en_tr/ceo/ceo-outlook-global-report</w:t>
        </w:r>
      </w:hyperlink>
      <w:r>
        <w:t xml:space="preserve"> - An EY report discussing how CEOs are navigating a new kind of volatility with shifting trade and tariff policies. The report emphasizes the importance of strategic leadership in turning uncertainty into opportunity and notes that CEOs are reassessing operations, making tough calls, and freeing up capital for future growth. It also mentions that CEOs are acting decisively to reshape their portfolios, which could provide a lasting edge in the evolving global trade landscape. The report highlights that CEOs' appetite for mergers and acquisitions remains strong, but shifting trade dynamics are prompting more cautious timing.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dit-connect.co.uk/news/global-trade-disruption-forces-ceos-to-re-evaluate-strategies/" TargetMode="External"/><Relationship Id="rId10" Type="http://schemas.openxmlformats.org/officeDocument/2006/relationships/hyperlink" Target="https://www.ey.com/en_gl/newsroom/2025/05/ceos-grapple-with-trade-and-tariff-uncertainty-but-imperatives-for-dealmaking-remain" TargetMode="External"/><Relationship Id="rId11" Type="http://schemas.openxmlformats.org/officeDocument/2006/relationships/hyperlink" Target="https://www.business-sale.com/insights/industry-insights/over-twothirds-of-uk-ceos-planning-acquisitions-in-2025-227147" TargetMode="External"/><Relationship Id="rId12" Type="http://schemas.openxmlformats.org/officeDocument/2006/relationships/hyperlink" Target="https://kpmg.com/xx/en/our-insights/value-creation/kpmg-global-ceo-outlook-survey.html" TargetMode="External"/><Relationship Id="rId13" Type="http://schemas.openxmlformats.org/officeDocument/2006/relationships/hyperlink" Target="https://www.pwc.co.uk/press-room/press-releases/research-commentary/2024/global-ceos-rank-uk-most-important-market-after-us---pwc-s-28th-.html" TargetMode="External"/><Relationship Id="rId14" Type="http://schemas.openxmlformats.org/officeDocument/2006/relationships/hyperlink" Target="https://www.ey.com/en_tr/ceo/ceo-outlook-global-repor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