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Court of International Trade rules Trump’s tariffs unlawful, sparking constitutional and market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landmark ruling on May 28, 2025, a three-judge panel of the United States Court of International Trade (CIT) deemed the tariffs imposed by former President Donald Trump under the International Emergency Economic Powers Act (IEEPA) unlawful. This decision represents a critical affirmation of the limits of executive authority regarding trade and highlights the ongoing tensions among the branches of government concerning economic policy.</w:t>
      </w:r>
      <w:r/>
    </w:p>
    <w:p>
      <w:r/>
      <w:r>
        <w:t xml:space="preserve">The court's ruling specifically addressed two sets of tariffs: those targeting China, Canada, and Mexico, labelled as "trafficking tariffs," which were ostensibly aimed at combatting illegal immigration and fentanyl trafficking, as well as "reciprocal tariffs" applied generally to all countries to address perceived trade imbalances. The CIT found that these measures grossly exceeded the powers granted to the President under IEEPA, reinforcing the principle that only Congress has the authority to regulate international trade. </w:t>
      </w:r>
      <w:r/>
    </w:p>
    <w:p>
      <w:r/>
      <w:r>
        <w:t>Notably, the court identified that the President's justification—that these tariffs were necessary to counter "unusual and extraordinary threats"—failed to meet the statutory requirements of the IEEPA, which is intended to be invoked in cases of genuine economic or national peril. The CIT found that the collection of tariffs was designed more as a leverage tool rather than a direct response to significant threats, thus invalidating the administration's rationale. Echoing this sentiment, one legal analyst remarked that the ruling not only invalidated tariffs but also underscored the "necessity of clear congressional authorization for significant economic actions."</w:t>
      </w:r>
      <w:r/>
    </w:p>
    <w:p>
      <w:r/>
      <w:r>
        <w:t xml:space="preserve">The aftermath of the ruling saw the government promptly appeal to the U.S. Court of Appeals for the Federal Circuit, seeking to stay the court's order while the appeal is pending. This action reflects a broader strategy of the Trump administration, which frequently invoked emergency powers to implement tariffs across a variety of industries. Economists have noted that while the appeal process is underway, significant market uncertainty remains, with implications for global trade relations. </w:t>
      </w:r>
      <w:r/>
    </w:p>
    <w:p>
      <w:r/>
      <w:r>
        <w:t xml:space="preserve">This latest intervention by the courts comes amidst heightened scrutiny of the President's use of emergency powers, which many legal experts and lawmakers believe circumvents necessary checks and balances. The ruling by the CIT has sparked discussions in Congress about reining in the executive's tariff powers further via legislative measures that could limit unilateral actions by the President, signalling growing bipartisan support for such initiatives. </w:t>
      </w:r>
      <w:r/>
    </w:p>
    <w:p>
      <w:r/>
      <w:r>
        <w:t>As the appeal progresses, the existing tariffs remain in place temporarily. However, this uncertainty has profound implications for businesses and negotiations with foreign partners. Countries, including the United Kingdom and China, who have historically engaged in trade discussions with the U.S., may now recalibrate their approaches while awaiting the resolution of this judicial review. The apprehension is compounded by a broader context in which the Trump administration's trade policies had already provoked international tensions and retaliatory measures from trading partners.</w:t>
      </w:r>
      <w:r/>
    </w:p>
    <w:p>
      <w:r/>
      <w:r>
        <w:t>The administration's legal battles represent not just a dispute over tariffs but a significant moment in the ongoing struggle over the separation of powers in American governance. As President Trump attempts to fortify U.S. trade policy following his return to the White House in 2025, his reliance on broad legal justifications for tariffs has sparked challenges that could redefine the executive's scope of trade authority moving forward. With existing tariffs still generating billions in revenue—an estimated $40 to $60 billion—questions remain about the potential for refunds if courts ultimately decide against them.</w:t>
      </w:r>
      <w:r/>
    </w:p>
    <w:p>
      <w:r/>
      <w:r>
        <w:t>This case not only highlights the contentious nature of contemporary trade policy in the U.S. but also illustrates the inherent instability as businesses and lawmakers alike grapple with the dual forces of executive assertiveness and judicial checks. The unfolding events underscore a critical need for a coherent and unified U.S. trade strategy that prioritises American economic interests while ensuring adherence to constitutional frameworks.</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pPr>
        <w:pStyle w:val="ListBullet"/>
        <w:spacing w:line="240" w:lineRule="auto"/>
        <w:ind w:left="720"/>
      </w:pPr>
      <w:r/>
      <w:r>
        <w:t xml:space="preserve">Paragraph 2: </w:t>
      </w:r>
      <w:hyperlink r:id="rId11">
        <w:r>
          <w:rPr>
            <w:color w:val="0000EE"/>
            <w:u w:val="single"/>
          </w:rPr>
          <w:t>[3]</w:t>
        </w:r>
      </w:hyperlink>
      <w:r>
        <w:t xml:space="preserve">, </w:t>
      </w:r>
      <w:hyperlink r:id="rId12">
        <w:r>
          <w:rPr>
            <w:color w:val="0000EE"/>
            <w:u w:val="single"/>
          </w:rPr>
          <w:t>[4]</w:t>
        </w:r>
      </w:hyperlink>
      <w:r/>
    </w:p>
    <w:p>
      <w:pPr>
        <w:pStyle w:val="ListBullet"/>
        <w:spacing w:line="240" w:lineRule="auto"/>
        <w:ind w:left="720"/>
      </w:pPr>
      <w:r/>
      <w:r>
        <w:t xml:space="preserve">Paragraph 3: </w:t>
      </w:r>
      <w:hyperlink r:id="rId12">
        <w:r>
          <w:rPr>
            <w:color w:val="0000EE"/>
            <w:u w:val="single"/>
          </w:rPr>
          <w:t>[4]</w:t>
        </w:r>
      </w:hyperlink>
      <w:r>
        <w:t xml:space="preserve">, </w:t>
      </w:r>
      <w:hyperlink r:id="rId13">
        <w:r>
          <w:rPr>
            <w:color w:val="0000EE"/>
            <w:u w:val="single"/>
          </w:rPr>
          <w:t>[5]</w:t>
        </w:r>
      </w:hyperlink>
      <w:r/>
    </w:p>
    <w:p>
      <w:pPr>
        <w:pStyle w:val="ListBullet"/>
        <w:spacing w:line="240" w:lineRule="auto"/>
        <w:ind w:left="720"/>
      </w:pPr>
      <w:r/>
      <w:r>
        <w:t xml:space="preserve">Paragraph 4: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[5]</w:t>
        </w:r>
      </w:hyperlink>
      <w:r/>
    </w:p>
    <w:p>
      <w:pPr>
        <w:pStyle w:val="ListBullet"/>
        <w:spacing w:line="240" w:lineRule="auto"/>
        <w:ind w:left="720"/>
      </w:pPr>
      <w:r/>
      <w:r>
        <w:t xml:space="preserve">Paragraph 5: </w:t>
      </w:r>
      <w:hyperlink r:id="rId12">
        <w:r>
          <w:rPr>
            <w:color w:val="0000EE"/>
            <w:u w:val="single"/>
          </w:rPr>
          <w:t>[4]</w:t>
        </w:r>
      </w:hyperlink>
      <w:r>
        <w:t xml:space="preserve">, </w:t>
      </w:r>
      <w:hyperlink r:id="rId14">
        <w:r>
          <w:rPr>
            <w:color w:val="0000EE"/>
            <w:u w:val="single"/>
          </w:rPr>
          <w:t>[6]</w:t>
        </w:r>
      </w:hyperlink>
      <w:r/>
    </w:p>
    <w:p>
      <w:pPr>
        <w:pStyle w:val="ListBullet"/>
        <w:spacing w:line="240" w:lineRule="auto"/>
        <w:ind w:left="720"/>
      </w:pPr>
      <w:r/>
      <w:r>
        <w:t xml:space="preserve">Paragraph 6: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7: </w:t>
      </w:r>
      <w:hyperlink r:id="rId13">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https://www.jdsupra.com/legalnews/court-of-international-trade-finds-7725448/</w:t>
        </w:r>
      </w:hyperlink>
      <w:r>
        <w:t xml:space="preserve"> - Please view link - unable to able to access data</w:t>
      </w:r>
      <w:r/>
    </w:p>
    <w:p>
      <w:pPr>
        <w:pStyle w:val="ListNumber"/>
        <w:spacing w:line="240" w:lineRule="auto"/>
        <w:ind w:left="720"/>
      </w:pPr>
      <w:r/>
      <w:hyperlink r:id="rId10">
        <w:r>
          <w:rPr>
            <w:color w:val="0000EE"/>
            <w:u w:val="single"/>
          </w:rPr>
          <w:t>https://www.theatlantic.com/ideas/archive/2025/05/trump-tariffs-separation-powers/682982/?utm_source=apple_news</w:t>
        </w:r>
      </w:hyperlink>
      <w:r>
        <w:t xml:space="preserve"> - A unanimous ruling by the U.S. Court of International Trade invalidated former President Donald Trump's 'Liberation Day' tariffs, declaring them unconstitutional and a violation of the separation of powers. The court determined that the International Emergency Economic Powers Act (IEEPA) does not authorise the president to impose such tariffs, emphasising that only Congress holds the authority to regulate trade. This decision underscores the necessity of clear congressional authorization for significant economic actions and reinforces the courts' role in upholding democratic principles. (</w:t>
      </w:r>
      <w:hyperlink r:id="rId16">
        <w:r>
          <w:rPr>
            <w:color w:val="0000EE"/>
            <w:u w:val="single"/>
          </w:rPr>
          <w:t>theatlantic.com</w:t>
        </w:r>
      </w:hyperlink>
      <w:r>
        <w:t>)</w:t>
      </w:r>
      <w:r/>
    </w:p>
    <w:p>
      <w:pPr>
        <w:pStyle w:val="ListNumber"/>
        <w:spacing w:line="240" w:lineRule="auto"/>
        <w:ind w:left="720"/>
      </w:pPr>
      <w:r/>
      <w:hyperlink r:id="rId11">
        <w:r>
          <w:rPr>
            <w:color w:val="0000EE"/>
            <w:u w:val="single"/>
          </w:rPr>
          <w:t>https://www.ft.com/content/4e7d214c-4b3e-40d4-a81c-a61a31d4ba83</w:t>
        </w:r>
      </w:hyperlink>
      <w:r>
        <w:t xml:space="preserve"> - In a significant legal setback for President Donald Trump's administration, the U.S. Court of International Trade ruled that his imposition of 'Liberation Day' tariffs under emergency economic powers was unlawful. The court found that Trump's justification—citing international economic threats—did not satisfy the requirements of the IEEPA, which mandates an 'unusual and extraordinary threat' to national security, foreign policy, or the economy. While an appeals court temporarily allowed the tariffs pending further review, this decision undermines a central component of Trump's trade strategy and calls into question his frequent use of national emergency declarations to bypass Congress. (</w:t>
      </w:r>
      <w:hyperlink r:id="rId17">
        <w:r>
          <w:rPr>
            <w:color w:val="0000EE"/>
            <w:u w:val="single"/>
          </w:rPr>
          <w:t>ft.com</w:t>
        </w:r>
      </w:hyperlink>
      <w:r>
        <w:t>)</w:t>
      </w:r>
      <w:r/>
    </w:p>
    <w:p>
      <w:pPr>
        <w:pStyle w:val="ListNumber"/>
        <w:spacing w:line="240" w:lineRule="auto"/>
        <w:ind w:left="720"/>
      </w:pPr>
      <w:r/>
      <w:hyperlink r:id="rId12">
        <w:r>
          <w:rPr>
            <w:color w:val="0000EE"/>
            <w:u w:val="single"/>
          </w:rPr>
          <w:t>https://apnews.com/article/e0a2cd2ebc049afce0ebc4959d1cb0be</w:t>
        </w:r>
      </w:hyperlink>
      <w:r>
        <w:t xml:space="preserve"> - President Donald Trump's return to the White House in January 2025 has seen an aggressive attempt to reshape U.S. trade policy by imposing broad tariffs on imports. Aiming to protect American industries and generate federal revenue, Trump has utilised various legal avenues to justify these tariffs, including the IEEPA, citing national emergencies such as immigration and trade deficits. This approach has resulted in significant market uncertainty and legal challenges. Recently, the U.S. Court of International Trade ruled that Trump's IEEPA-based tariffs exceeded presidential authority, temporarily allowing them to remain while appeals proceed. Trump has also invoked older trade laws like Section 301 and Section 232, which require investigations into national security or unfair trade practices. However, alternatives like Section 122 and Section 338 have more restrictive provisions. Congress, concerned over executive overreach, has proposed legislation to limit presidential tariff powers, though it faces political hurdles. The tariffs have generated an estimated $40 to $60 billion, funnelled into the U.S. Treasury, but risk being refunded if courts ultimately rule against them. Businesses and economists remain wary of the unpredictable trade environment. (</w:t>
      </w:r>
      <w:hyperlink r:id="rId18">
        <w:r>
          <w:rPr>
            <w:color w:val="0000EE"/>
            <w:u w:val="single"/>
          </w:rPr>
          <w:t>apnews.com</w:t>
        </w:r>
      </w:hyperlink>
      <w:r>
        <w:t>)</w:t>
      </w:r>
      <w:r/>
    </w:p>
    <w:p>
      <w:pPr>
        <w:pStyle w:val="ListNumber"/>
        <w:spacing w:line="240" w:lineRule="auto"/>
        <w:ind w:left="720"/>
      </w:pPr>
      <w:r/>
      <w:hyperlink r:id="rId13">
        <w:r>
          <w:rPr>
            <w:color w:val="0000EE"/>
            <w:u w:val="single"/>
          </w:rPr>
          <w:t>https://www.reuters.com/breakingviews/tariff-strike-down-widens-us-omni-crisis-2025-05-29/</w:t>
        </w:r>
      </w:hyperlink>
      <w:r>
        <w:t xml:space="preserve"> - A U.S. international trade court ruled on May 28, 2025, that the Trump administration exceeded its authority under a 1977 emergency law when imposing sweeping tariffs on global trading partners. These duties, including a 10% 'Liberation Day' tariff and additional levies justified under national security and crises like fentanyl, must be halted within 10 days. The administration's immediate appeal introduces new legal and political uncertainty. While tariffs on steel, aluminium, and cars remain intact, the ruling questions the legality of broader trade practices central to President Trump's agenda. The unpredictability of the administration's response and the potential for congressional intervention further complicate matters for investors and international negotiators. Although the president retains powers for temporary tariffs under a 1974 law, the ongoing legal battle may reshape executive trade authority. The ruling also highlights the tension between the judicial, executive, and legislative branches, with emerging bipartisan support in the Senate for legislation to reclaim congressional control over trade decisions. The situation underscores heightened instability within U.S. trade policy and its broader political and economic implications. (</w:t>
      </w:r>
      <w:hyperlink r:id="rId19">
        <w:r>
          <w:rPr>
            <w:color w:val="0000EE"/>
            <w:u w:val="single"/>
          </w:rPr>
          <w:t>reuters.com</w:t>
        </w:r>
      </w:hyperlink>
      <w:r>
        <w:t>)</w:t>
      </w:r>
      <w:r/>
    </w:p>
    <w:p>
      <w:pPr>
        <w:pStyle w:val="ListNumber"/>
        <w:spacing w:line="240" w:lineRule="auto"/>
        <w:ind w:left="720"/>
      </w:pPr>
      <w:r/>
      <w:hyperlink r:id="rId14">
        <w:r>
          <w:rPr>
            <w:color w:val="0000EE"/>
            <w:u w:val="single"/>
          </w:rPr>
          <w:t>https://time.com/7289950/trump-needs-real-us-china-trade-strategy/</w:t>
        </w:r>
      </w:hyperlink>
      <w:r>
        <w:t xml:space="preserve"> - The article critiques President Donald Trump's ongoing trade war with China, highlighting the lack of a coherent and effective trade strategy from the White House. This week saw legal battles over Trump's sweeping tariffs, with conflicting court rulings leaving the levies in limbo. Despite a previously failed trade deal, Trump reignited the trade war upon returning to office, adopting a confrontational and escalatory approach based on the assumption that China's economy would collapse under pressure. However, China countered with retaliatory tariffs and new export controls, strengthening its trade ties elsewhere and signalling resilience. As economic impacts grew on both sides, Treasury Secretary Scott Bessent negotiated a 90-day truce, yet talks remain stalled. Chinese officials doubt Trump's consistency and clarity in negotiations and believe they can endure economic strain more effectively. The author emphasises that valid grievances against China's trade practices require a strategic, well-articulated U.S. policy rather than impulsive actions. The administration is urged to define its objectives and prepare for substantive negotiations, as trade policy should prioritise America's long-term strength and prosperity over short-term political wins. (</w:t>
      </w:r>
      <w:hyperlink r:id="rId20">
        <w:r>
          <w:rPr>
            <w:color w:val="0000EE"/>
            <w:u w:val="single"/>
          </w:rPr>
          <w:t>time.com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court-of-international-trade-finds-7725448/" TargetMode="External"/><Relationship Id="rId10" Type="http://schemas.openxmlformats.org/officeDocument/2006/relationships/hyperlink" Target="https://www.theatlantic.com/ideas/archive/2025/05/trump-tariffs-separation-powers/682982/?utm_source=apple_news" TargetMode="External"/><Relationship Id="rId11" Type="http://schemas.openxmlformats.org/officeDocument/2006/relationships/hyperlink" Target="https://www.ft.com/content/4e7d214c-4b3e-40d4-a81c-a61a31d4ba83" TargetMode="External"/><Relationship Id="rId12" Type="http://schemas.openxmlformats.org/officeDocument/2006/relationships/hyperlink" Target="https://apnews.com/article/e0a2cd2ebc049afce0ebc4959d1cb0be" TargetMode="External"/><Relationship Id="rId13" Type="http://schemas.openxmlformats.org/officeDocument/2006/relationships/hyperlink" Target="https://www.reuters.com/breakingviews/tariff-strike-down-widens-us-omni-crisis-2025-05-29/" TargetMode="External"/><Relationship Id="rId14" Type="http://schemas.openxmlformats.org/officeDocument/2006/relationships/hyperlink" Target="https://time.com/7289950/trump-needs-real-us-china-trade-strategy/" TargetMode="External"/><Relationship Id="rId15" Type="http://schemas.openxmlformats.org/officeDocument/2006/relationships/hyperlink" Target="https://www.noahwire.com" TargetMode="External"/><Relationship Id="rId16" Type="http://schemas.openxmlformats.org/officeDocument/2006/relationships/hyperlink" Target="https://www.theatlantic.com/ideas/archive/2025/05/trump-tariffs-separation-powers/682982/?utm_source=openai" TargetMode="External"/><Relationship Id="rId17" Type="http://schemas.openxmlformats.org/officeDocument/2006/relationships/hyperlink" Target="https://www.ft.com/content/4e7d214c-4b3e-40d4-a81c-a61a31d4ba83?utm_source=openai" TargetMode="External"/><Relationship Id="rId18" Type="http://schemas.openxmlformats.org/officeDocument/2006/relationships/hyperlink" Target="https://apnews.com/article/e0a2cd2ebc049afce0ebc4959d1cb0be?utm_source=openai" TargetMode="External"/><Relationship Id="rId19" Type="http://schemas.openxmlformats.org/officeDocument/2006/relationships/hyperlink" Target="https://www.reuters.com/breakingviews/tariff-strike-down-widens-us-omni-crisis-2025-05-29/?utm_source=openai" TargetMode="External"/><Relationship Id="rId20" Type="http://schemas.openxmlformats.org/officeDocument/2006/relationships/hyperlink" Target="https://time.com/7289950/trump-needs-real-us-china-trade-strateg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